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E39D4" w14:textId="0B7D464C" w:rsidR="008F2D47" w:rsidRDefault="008F2D47" w:rsidP="00AD256F">
      <w:pPr>
        <w:jc w:val="center"/>
      </w:pPr>
    </w:p>
    <w:p w14:paraId="05AF422E" w14:textId="2F8A9BB4" w:rsidR="008F2D47" w:rsidRDefault="008F2D47"/>
    <w:sdt>
      <w:sdtPr>
        <w:rPr>
          <w:rFonts w:asciiTheme="minorHAnsi" w:eastAsiaTheme="minorHAnsi" w:hAnsiTheme="minorHAnsi" w:cstheme="minorBidi"/>
          <w:color w:val="auto"/>
          <w:sz w:val="22"/>
          <w:szCs w:val="22"/>
        </w:rPr>
        <w:id w:val="572094413"/>
        <w:docPartObj>
          <w:docPartGallery w:val="Table of Contents"/>
          <w:docPartUnique/>
        </w:docPartObj>
      </w:sdtPr>
      <w:sdtEndPr>
        <w:rPr>
          <w:b/>
          <w:bCs/>
          <w:noProof/>
        </w:rPr>
      </w:sdtEndPr>
      <w:sdtContent>
        <w:p w14:paraId="7DA5E057" w14:textId="146F689D" w:rsidR="0053409A" w:rsidRPr="00A46689" w:rsidRDefault="0053409A" w:rsidP="00A46689">
          <w:pPr>
            <w:pStyle w:val="TOCHeading"/>
            <w:jc w:val="center"/>
            <w:rPr>
              <w:b/>
              <w:bCs/>
            </w:rPr>
          </w:pPr>
          <w:r w:rsidRPr="00A46689">
            <w:rPr>
              <w:b/>
              <w:bCs/>
            </w:rPr>
            <w:t>Contents</w:t>
          </w:r>
        </w:p>
        <w:p w14:paraId="3F46C927" w14:textId="6BD3F968" w:rsidR="009B2812" w:rsidRDefault="0053409A">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13535522" w:history="1">
            <w:r w:rsidR="009B2812" w:rsidRPr="00465049">
              <w:rPr>
                <w:rStyle w:val="Hyperlink"/>
                <w:noProof/>
              </w:rPr>
              <w:t>1. Introduction</w:t>
            </w:r>
            <w:r w:rsidR="009B2812">
              <w:rPr>
                <w:noProof/>
                <w:webHidden/>
              </w:rPr>
              <w:tab/>
            </w:r>
            <w:r w:rsidR="009B2812">
              <w:rPr>
                <w:noProof/>
                <w:webHidden/>
              </w:rPr>
              <w:fldChar w:fldCharType="begin"/>
            </w:r>
            <w:r w:rsidR="009B2812">
              <w:rPr>
                <w:noProof/>
                <w:webHidden/>
              </w:rPr>
              <w:instrText xml:space="preserve"> PAGEREF _Toc113535522 \h </w:instrText>
            </w:r>
            <w:r w:rsidR="009B2812">
              <w:rPr>
                <w:noProof/>
                <w:webHidden/>
              </w:rPr>
            </w:r>
            <w:r w:rsidR="009B2812">
              <w:rPr>
                <w:noProof/>
                <w:webHidden/>
              </w:rPr>
              <w:fldChar w:fldCharType="separate"/>
            </w:r>
            <w:r w:rsidR="009B2812">
              <w:rPr>
                <w:noProof/>
                <w:webHidden/>
              </w:rPr>
              <w:t>2</w:t>
            </w:r>
            <w:r w:rsidR="009B2812">
              <w:rPr>
                <w:noProof/>
                <w:webHidden/>
              </w:rPr>
              <w:fldChar w:fldCharType="end"/>
            </w:r>
          </w:hyperlink>
        </w:p>
        <w:p w14:paraId="199FB357" w14:textId="6AF6B070" w:rsidR="009B2812" w:rsidRDefault="00000000">
          <w:pPr>
            <w:pStyle w:val="TOC1"/>
            <w:tabs>
              <w:tab w:val="right" w:leader="dot" w:pos="9350"/>
            </w:tabs>
            <w:rPr>
              <w:rFonts w:eastAsiaTheme="minorEastAsia"/>
              <w:noProof/>
            </w:rPr>
          </w:pPr>
          <w:hyperlink w:anchor="_Toc113535523" w:history="1">
            <w:r w:rsidR="009B2812" w:rsidRPr="00465049">
              <w:rPr>
                <w:rStyle w:val="Hyperlink"/>
                <w:noProof/>
              </w:rPr>
              <w:t>2. Roles and Responsibilities</w:t>
            </w:r>
            <w:r w:rsidR="009B2812">
              <w:rPr>
                <w:noProof/>
                <w:webHidden/>
              </w:rPr>
              <w:tab/>
            </w:r>
            <w:r w:rsidR="009B2812">
              <w:rPr>
                <w:noProof/>
                <w:webHidden/>
              </w:rPr>
              <w:fldChar w:fldCharType="begin"/>
            </w:r>
            <w:r w:rsidR="009B2812">
              <w:rPr>
                <w:noProof/>
                <w:webHidden/>
              </w:rPr>
              <w:instrText xml:space="preserve"> PAGEREF _Toc113535523 \h </w:instrText>
            </w:r>
            <w:r w:rsidR="009B2812">
              <w:rPr>
                <w:noProof/>
                <w:webHidden/>
              </w:rPr>
            </w:r>
            <w:r w:rsidR="009B2812">
              <w:rPr>
                <w:noProof/>
                <w:webHidden/>
              </w:rPr>
              <w:fldChar w:fldCharType="separate"/>
            </w:r>
            <w:r w:rsidR="009B2812">
              <w:rPr>
                <w:noProof/>
                <w:webHidden/>
              </w:rPr>
              <w:t>2</w:t>
            </w:r>
            <w:r w:rsidR="009B2812">
              <w:rPr>
                <w:noProof/>
                <w:webHidden/>
              </w:rPr>
              <w:fldChar w:fldCharType="end"/>
            </w:r>
          </w:hyperlink>
        </w:p>
        <w:p w14:paraId="1EAFBFBD" w14:textId="3FBE7182" w:rsidR="009B2812" w:rsidRDefault="00000000">
          <w:pPr>
            <w:pStyle w:val="TOC1"/>
            <w:tabs>
              <w:tab w:val="right" w:leader="dot" w:pos="9350"/>
            </w:tabs>
            <w:rPr>
              <w:rFonts w:eastAsiaTheme="minorEastAsia"/>
              <w:noProof/>
            </w:rPr>
          </w:pPr>
          <w:hyperlink w:anchor="_Toc113535524" w:history="1">
            <w:r w:rsidR="009B2812" w:rsidRPr="00465049">
              <w:rPr>
                <w:rStyle w:val="Hyperlink"/>
                <w:noProof/>
              </w:rPr>
              <w:t>3. Process steps</w:t>
            </w:r>
            <w:r w:rsidR="009B2812">
              <w:rPr>
                <w:noProof/>
                <w:webHidden/>
              </w:rPr>
              <w:tab/>
            </w:r>
            <w:r w:rsidR="009B2812">
              <w:rPr>
                <w:noProof/>
                <w:webHidden/>
              </w:rPr>
              <w:fldChar w:fldCharType="begin"/>
            </w:r>
            <w:r w:rsidR="009B2812">
              <w:rPr>
                <w:noProof/>
                <w:webHidden/>
              </w:rPr>
              <w:instrText xml:space="preserve"> PAGEREF _Toc113535524 \h </w:instrText>
            </w:r>
            <w:r w:rsidR="009B2812">
              <w:rPr>
                <w:noProof/>
                <w:webHidden/>
              </w:rPr>
            </w:r>
            <w:r w:rsidR="009B2812">
              <w:rPr>
                <w:noProof/>
                <w:webHidden/>
              </w:rPr>
              <w:fldChar w:fldCharType="separate"/>
            </w:r>
            <w:r w:rsidR="009B2812">
              <w:rPr>
                <w:noProof/>
                <w:webHidden/>
              </w:rPr>
              <w:t>3</w:t>
            </w:r>
            <w:r w:rsidR="009B2812">
              <w:rPr>
                <w:noProof/>
                <w:webHidden/>
              </w:rPr>
              <w:fldChar w:fldCharType="end"/>
            </w:r>
          </w:hyperlink>
        </w:p>
        <w:p w14:paraId="575B72CD" w14:textId="524329DB" w:rsidR="009B2812" w:rsidRDefault="00000000">
          <w:pPr>
            <w:pStyle w:val="TOC2"/>
            <w:tabs>
              <w:tab w:val="right" w:leader="dot" w:pos="9350"/>
            </w:tabs>
            <w:rPr>
              <w:rFonts w:eastAsiaTheme="minorEastAsia"/>
              <w:noProof/>
            </w:rPr>
          </w:pPr>
          <w:hyperlink w:anchor="_Toc113535525" w:history="1">
            <w:r w:rsidR="009B2812" w:rsidRPr="00465049">
              <w:rPr>
                <w:rStyle w:val="Hyperlink"/>
                <w:noProof/>
              </w:rPr>
              <w:t>3.1 Gather the data-</w:t>
            </w:r>
            <w:r w:rsidR="009B2812">
              <w:rPr>
                <w:noProof/>
                <w:webHidden/>
              </w:rPr>
              <w:tab/>
            </w:r>
            <w:r w:rsidR="009B2812">
              <w:rPr>
                <w:noProof/>
                <w:webHidden/>
              </w:rPr>
              <w:fldChar w:fldCharType="begin"/>
            </w:r>
            <w:r w:rsidR="009B2812">
              <w:rPr>
                <w:noProof/>
                <w:webHidden/>
              </w:rPr>
              <w:instrText xml:space="preserve"> PAGEREF _Toc113535525 \h </w:instrText>
            </w:r>
            <w:r w:rsidR="009B2812">
              <w:rPr>
                <w:noProof/>
                <w:webHidden/>
              </w:rPr>
            </w:r>
            <w:r w:rsidR="009B2812">
              <w:rPr>
                <w:noProof/>
                <w:webHidden/>
              </w:rPr>
              <w:fldChar w:fldCharType="separate"/>
            </w:r>
            <w:r w:rsidR="009B2812">
              <w:rPr>
                <w:noProof/>
                <w:webHidden/>
              </w:rPr>
              <w:t>3</w:t>
            </w:r>
            <w:r w:rsidR="009B2812">
              <w:rPr>
                <w:noProof/>
                <w:webHidden/>
              </w:rPr>
              <w:fldChar w:fldCharType="end"/>
            </w:r>
          </w:hyperlink>
        </w:p>
        <w:p w14:paraId="6A5004B4" w14:textId="1C9291EB" w:rsidR="009B2812" w:rsidRDefault="00000000">
          <w:pPr>
            <w:pStyle w:val="TOC2"/>
            <w:tabs>
              <w:tab w:val="right" w:leader="dot" w:pos="9350"/>
            </w:tabs>
            <w:rPr>
              <w:rFonts w:eastAsiaTheme="minorEastAsia"/>
              <w:noProof/>
            </w:rPr>
          </w:pPr>
          <w:hyperlink w:anchor="_Toc113535526" w:history="1">
            <w:r w:rsidR="009B2812" w:rsidRPr="00465049">
              <w:rPr>
                <w:rStyle w:val="Hyperlink"/>
                <w:noProof/>
              </w:rPr>
              <w:t>3.2 Designing a service agreement</w:t>
            </w:r>
            <w:r w:rsidR="009B2812">
              <w:rPr>
                <w:noProof/>
                <w:webHidden/>
              </w:rPr>
              <w:tab/>
            </w:r>
            <w:r w:rsidR="009B2812">
              <w:rPr>
                <w:noProof/>
                <w:webHidden/>
              </w:rPr>
              <w:fldChar w:fldCharType="begin"/>
            </w:r>
            <w:r w:rsidR="009B2812">
              <w:rPr>
                <w:noProof/>
                <w:webHidden/>
              </w:rPr>
              <w:instrText xml:space="preserve"> PAGEREF _Toc113535526 \h </w:instrText>
            </w:r>
            <w:r w:rsidR="009B2812">
              <w:rPr>
                <w:noProof/>
                <w:webHidden/>
              </w:rPr>
            </w:r>
            <w:r w:rsidR="009B2812">
              <w:rPr>
                <w:noProof/>
                <w:webHidden/>
              </w:rPr>
              <w:fldChar w:fldCharType="separate"/>
            </w:r>
            <w:r w:rsidR="009B2812">
              <w:rPr>
                <w:noProof/>
                <w:webHidden/>
              </w:rPr>
              <w:t>3</w:t>
            </w:r>
            <w:r w:rsidR="009B2812">
              <w:rPr>
                <w:noProof/>
                <w:webHidden/>
              </w:rPr>
              <w:fldChar w:fldCharType="end"/>
            </w:r>
          </w:hyperlink>
        </w:p>
        <w:p w14:paraId="1AD14C41" w14:textId="2028F492" w:rsidR="009B2812" w:rsidRDefault="00000000">
          <w:pPr>
            <w:pStyle w:val="TOC2"/>
            <w:tabs>
              <w:tab w:val="right" w:leader="dot" w:pos="9350"/>
            </w:tabs>
            <w:rPr>
              <w:rFonts w:eastAsiaTheme="minorEastAsia"/>
              <w:noProof/>
            </w:rPr>
          </w:pPr>
          <w:hyperlink w:anchor="_Toc113535527" w:history="1">
            <w:r w:rsidR="009B2812" w:rsidRPr="00465049">
              <w:rPr>
                <w:rStyle w:val="Hyperlink"/>
                <w:noProof/>
              </w:rPr>
              <w:t>3.3. Build the service</w:t>
            </w:r>
            <w:r w:rsidR="009B2812">
              <w:rPr>
                <w:noProof/>
                <w:webHidden/>
              </w:rPr>
              <w:tab/>
            </w:r>
            <w:r w:rsidR="009B2812">
              <w:rPr>
                <w:noProof/>
                <w:webHidden/>
              </w:rPr>
              <w:fldChar w:fldCharType="begin"/>
            </w:r>
            <w:r w:rsidR="009B2812">
              <w:rPr>
                <w:noProof/>
                <w:webHidden/>
              </w:rPr>
              <w:instrText xml:space="preserve"> PAGEREF _Toc113535527 \h </w:instrText>
            </w:r>
            <w:r w:rsidR="009B2812">
              <w:rPr>
                <w:noProof/>
                <w:webHidden/>
              </w:rPr>
            </w:r>
            <w:r w:rsidR="009B2812">
              <w:rPr>
                <w:noProof/>
                <w:webHidden/>
              </w:rPr>
              <w:fldChar w:fldCharType="separate"/>
            </w:r>
            <w:r w:rsidR="009B2812">
              <w:rPr>
                <w:noProof/>
                <w:webHidden/>
              </w:rPr>
              <w:t>3</w:t>
            </w:r>
            <w:r w:rsidR="009B2812">
              <w:rPr>
                <w:noProof/>
                <w:webHidden/>
              </w:rPr>
              <w:fldChar w:fldCharType="end"/>
            </w:r>
          </w:hyperlink>
        </w:p>
        <w:p w14:paraId="6A670B70" w14:textId="53FA0B7C" w:rsidR="009B2812" w:rsidRDefault="00000000">
          <w:pPr>
            <w:pStyle w:val="TOC2"/>
            <w:tabs>
              <w:tab w:val="right" w:leader="dot" w:pos="9350"/>
            </w:tabs>
            <w:rPr>
              <w:rFonts w:eastAsiaTheme="minorEastAsia"/>
              <w:noProof/>
            </w:rPr>
          </w:pPr>
          <w:hyperlink w:anchor="_Toc113535528" w:history="1">
            <w:r w:rsidR="009B2812" w:rsidRPr="00465049">
              <w:rPr>
                <w:rStyle w:val="Hyperlink"/>
                <w:noProof/>
              </w:rPr>
              <w:t>3.4 Operation</w:t>
            </w:r>
            <w:r w:rsidR="009B2812">
              <w:rPr>
                <w:noProof/>
                <w:webHidden/>
              </w:rPr>
              <w:tab/>
            </w:r>
            <w:r w:rsidR="009B2812">
              <w:rPr>
                <w:noProof/>
                <w:webHidden/>
              </w:rPr>
              <w:fldChar w:fldCharType="begin"/>
            </w:r>
            <w:r w:rsidR="009B2812">
              <w:rPr>
                <w:noProof/>
                <w:webHidden/>
              </w:rPr>
              <w:instrText xml:space="preserve"> PAGEREF _Toc113535528 \h </w:instrText>
            </w:r>
            <w:r w:rsidR="009B2812">
              <w:rPr>
                <w:noProof/>
                <w:webHidden/>
              </w:rPr>
            </w:r>
            <w:r w:rsidR="009B2812">
              <w:rPr>
                <w:noProof/>
                <w:webHidden/>
              </w:rPr>
              <w:fldChar w:fldCharType="separate"/>
            </w:r>
            <w:r w:rsidR="009B2812">
              <w:rPr>
                <w:noProof/>
                <w:webHidden/>
              </w:rPr>
              <w:t>3</w:t>
            </w:r>
            <w:r w:rsidR="009B2812">
              <w:rPr>
                <w:noProof/>
                <w:webHidden/>
              </w:rPr>
              <w:fldChar w:fldCharType="end"/>
            </w:r>
          </w:hyperlink>
        </w:p>
        <w:p w14:paraId="0E2EBFE0" w14:textId="09814199" w:rsidR="009B2812" w:rsidRDefault="00000000">
          <w:pPr>
            <w:pStyle w:val="TOC1"/>
            <w:tabs>
              <w:tab w:val="right" w:leader="dot" w:pos="9350"/>
            </w:tabs>
            <w:rPr>
              <w:rFonts w:eastAsiaTheme="minorEastAsia"/>
              <w:noProof/>
            </w:rPr>
          </w:pPr>
          <w:hyperlink w:anchor="_Toc113535529" w:history="1">
            <w:r w:rsidR="009B2812" w:rsidRPr="00465049">
              <w:rPr>
                <w:rStyle w:val="Hyperlink"/>
                <w:noProof/>
              </w:rPr>
              <w:t>4. Sub-process activities</w:t>
            </w:r>
            <w:r w:rsidR="009B2812">
              <w:rPr>
                <w:noProof/>
                <w:webHidden/>
              </w:rPr>
              <w:tab/>
            </w:r>
            <w:r w:rsidR="009B2812">
              <w:rPr>
                <w:noProof/>
                <w:webHidden/>
              </w:rPr>
              <w:fldChar w:fldCharType="begin"/>
            </w:r>
            <w:r w:rsidR="009B2812">
              <w:rPr>
                <w:noProof/>
                <w:webHidden/>
              </w:rPr>
              <w:instrText xml:space="preserve"> PAGEREF _Toc113535529 \h </w:instrText>
            </w:r>
            <w:r w:rsidR="009B2812">
              <w:rPr>
                <w:noProof/>
                <w:webHidden/>
              </w:rPr>
            </w:r>
            <w:r w:rsidR="009B2812">
              <w:rPr>
                <w:noProof/>
                <w:webHidden/>
              </w:rPr>
              <w:fldChar w:fldCharType="separate"/>
            </w:r>
            <w:r w:rsidR="009B2812">
              <w:rPr>
                <w:noProof/>
                <w:webHidden/>
              </w:rPr>
              <w:t>3</w:t>
            </w:r>
            <w:r w:rsidR="009B2812">
              <w:rPr>
                <w:noProof/>
                <w:webHidden/>
              </w:rPr>
              <w:fldChar w:fldCharType="end"/>
            </w:r>
          </w:hyperlink>
        </w:p>
        <w:p w14:paraId="3283B557" w14:textId="33012ED0" w:rsidR="009B2812" w:rsidRDefault="00000000">
          <w:pPr>
            <w:pStyle w:val="TOC2"/>
            <w:tabs>
              <w:tab w:val="right" w:leader="dot" w:pos="9350"/>
            </w:tabs>
            <w:rPr>
              <w:rFonts w:eastAsiaTheme="minorEastAsia"/>
              <w:noProof/>
            </w:rPr>
          </w:pPr>
          <w:hyperlink w:anchor="_Toc113535530" w:history="1">
            <w:r w:rsidR="009B2812" w:rsidRPr="00465049">
              <w:rPr>
                <w:rStyle w:val="Hyperlink"/>
                <w:noProof/>
              </w:rPr>
              <w:t>4.1 Business Capacity Management</w:t>
            </w:r>
            <w:r w:rsidR="009B2812">
              <w:rPr>
                <w:noProof/>
                <w:webHidden/>
              </w:rPr>
              <w:tab/>
            </w:r>
            <w:r w:rsidR="009B2812">
              <w:rPr>
                <w:noProof/>
                <w:webHidden/>
              </w:rPr>
              <w:fldChar w:fldCharType="begin"/>
            </w:r>
            <w:r w:rsidR="009B2812">
              <w:rPr>
                <w:noProof/>
                <w:webHidden/>
              </w:rPr>
              <w:instrText xml:space="preserve"> PAGEREF _Toc113535530 \h </w:instrText>
            </w:r>
            <w:r w:rsidR="009B2812">
              <w:rPr>
                <w:noProof/>
                <w:webHidden/>
              </w:rPr>
            </w:r>
            <w:r w:rsidR="009B2812">
              <w:rPr>
                <w:noProof/>
                <w:webHidden/>
              </w:rPr>
              <w:fldChar w:fldCharType="separate"/>
            </w:r>
            <w:r w:rsidR="009B2812">
              <w:rPr>
                <w:noProof/>
                <w:webHidden/>
              </w:rPr>
              <w:t>3</w:t>
            </w:r>
            <w:r w:rsidR="009B2812">
              <w:rPr>
                <w:noProof/>
                <w:webHidden/>
              </w:rPr>
              <w:fldChar w:fldCharType="end"/>
            </w:r>
          </w:hyperlink>
        </w:p>
        <w:p w14:paraId="01D09098" w14:textId="58ABE271" w:rsidR="009B2812" w:rsidRDefault="00000000">
          <w:pPr>
            <w:pStyle w:val="TOC2"/>
            <w:tabs>
              <w:tab w:val="right" w:leader="dot" w:pos="9350"/>
            </w:tabs>
            <w:rPr>
              <w:rFonts w:eastAsiaTheme="minorEastAsia"/>
              <w:noProof/>
            </w:rPr>
          </w:pPr>
          <w:hyperlink w:anchor="_Toc113535531" w:history="1">
            <w:r w:rsidR="009B2812" w:rsidRPr="00465049">
              <w:rPr>
                <w:rStyle w:val="Hyperlink"/>
                <w:noProof/>
              </w:rPr>
              <w:t>4.2 Service Capacity Management</w:t>
            </w:r>
            <w:r w:rsidR="009B2812">
              <w:rPr>
                <w:noProof/>
                <w:webHidden/>
              </w:rPr>
              <w:tab/>
            </w:r>
            <w:r w:rsidR="009B2812">
              <w:rPr>
                <w:noProof/>
                <w:webHidden/>
              </w:rPr>
              <w:fldChar w:fldCharType="begin"/>
            </w:r>
            <w:r w:rsidR="009B2812">
              <w:rPr>
                <w:noProof/>
                <w:webHidden/>
              </w:rPr>
              <w:instrText xml:space="preserve"> PAGEREF _Toc113535531 \h </w:instrText>
            </w:r>
            <w:r w:rsidR="009B2812">
              <w:rPr>
                <w:noProof/>
                <w:webHidden/>
              </w:rPr>
            </w:r>
            <w:r w:rsidR="009B2812">
              <w:rPr>
                <w:noProof/>
                <w:webHidden/>
              </w:rPr>
              <w:fldChar w:fldCharType="separate"/>
            </w:r>
            <w:r w:rsidR="009B2812">
              <w:rPr>
                <w:noProof/>
                <w:webHidden/>
              </w:rPr>
              <w:t>3</w:t>
            </w:r>
            <w:r w:rsidR="009B2812">
              <w:rPr>
                <w:noProof/>
                <w:webHidden/>
              </w:rPr>
              <w:fldChar w:fldCharType="end"/>
            </w:r>
          </w:hyperlink>
        </w:p>
        <w:p w14:paraId="3947BD5C" w14:textId="60BC16B9" w:rsidR="009B2812" w:rsidRDefault="00000000">
          <w:pPr>
            <w:pStyle w:val="TOC2"/>
            <w:tabs>
              <w:tab w:val="right" w:leader="dot" w:pos="9350"/>
            </w:tabs>
            <w:rPr>
              <w:rFonts w:eastAsiaTheme="minorEastAsia"/>
              <w:noProof/>
            </w:rPr>
          </w:pPr>
          <w:hyperlink w:anchor="_Toc113535532" w:history="1">
            <w:r w:rsidR="009B2812" w:rsidRPr="00465049">
              <w:rPr>
                <w:rStyle w:val="Hyperlink"/>
                <w:noProof/>
              </w:rPr>
              <w:t>4.3 Component capacity management</w:t>
            </w:r>
            <w:r w:rsidR="009B2812">
              <w:rPr>
                <w:noProof/>
                <w:webHidden/>
              </w:rPr>
              <w:tab/>
            </w:r>
            <w:r w:rsidR="009B2812">
              <w:rPr>
                <w:noProof/>
                <w:webHidden/>
              </w:rPr>
              <w:fldChar w:fldCharType="begin"/>
            </w:r>
            <w:r w:rsidR="009B2812">
              <w:rPr>
                <w:noProof/>
                <w:webHidden/>
              </w:rPr>
              <w:instrText xml:space="preserve"> PAGEREF _Toc113535532 \h </w:instrText>
            </w:r>
            <w:r w:rsidR="009B2812">
              <w:rPr>
                <w:noProof/>
                <w:webHidden/>
              </w:rPr>
            </w:r>
            <w:r w:rsidR="009B2812">
              <w:rPr>
                <w:noProof/>
                <w:webHidden/>
              </w:rPr>
              <w:fldChar w:fldCharType="separate"/>
            </w:r>
            <w:r w:rsidR="009B2812">
              <w:rPr>
                <w:noProof/>
                <w:webHidden/>
              </w:rPr>
              <w:t>4</w:t>
            </w:r>
            <w:r w:rsidR="009B2812">
              <w:rPr>
                <w:noProof/>
                <w:webHidden/>
              </w:rPr>
              <w:fldChar w:fldCharType="end"/>
            </w:r>
          </w:hyperlink>
        </w:p>
        <w:p w14:paraId="1038375D" w14:textId="7E6D4871" w:rsidR="009B2812" w:rsidRDefault="00000000">
          <w:pPr>
            <w:pStyle w:val="TOC2"/>
            <w:tabs>
              <w:tab w:val="right" w:leader="dot" w:pos="9350"/>
            </w:tabs>
            <w:rPr>
              <w:rFonts w:eastAsiaTheme="minorEastAsia"/>
              <w:noProof/>
            </w:rPr>
          </w:pPr>
          <w:hyperlink w:anchor="_Toc113535533" w:history="1">
            <w:r w:rsidR="009B2812" w:rsidRPr="00465049">
              <w:rPr>
                <w:rStyle w:val="Hyperlink"/>
                <w:noProof/>
              </w:rPr>
              <w:t>4.4 Capacity management reporting</w:t>
            </w:r>
            <w:r w:rsidR="009B2812">
              <w:rPr>
                <w:noProof/>
                <w:webHidden/>
              </w:rPr>
              <w:tab/>
            </w:r>
            <w:r w:rsidR="009B2812">
              <w:rPr>
                <w:noProof/>
                <w:webHidden/>
              </w:rPr>
              <w:fldChar w:fldCharType="begin"/>
            </w:r>
            <w:r w:rsidR="009B2812">
              <w:rPr>
                <w:noProof/>
                <w:webHidden/>
              </w:rPr>
              <w:instrText xml:space="preserve"> PAGEREF _Toc113535533 \h </w:instrText>
            </w:r>
            <w:r w:rsidR="009B2812">
              <w:rPr>
                <w:noProof/>
                <w:webHidden/>
              </w:rPr>
            </w:r>
            <w:r w:rsidR="009B2812">
              <w:rPr>
                <w:noProof/>
                <w:webHidden/>
              </w:rPr>
              <w:fldChar w:fldCharType="separate"/>
            </w:r>
            <w:r w:rsidR="009B2812">
              <w:rPr>
                <w:noProof/>
                <w:webHidden/>
              </w:rPr>
              <w:t>4</w:t>
            </w:r>
            <w:r w:rsidR="009B2812">
              <w:rPr>
                <w:noProof/>
                <w:webHidden/>
              </w:rPr>
              <w:fldChar w:fldCharType="end"/>
            </w:r>
          </w:hyperlink>
        </w:p>
        <w:p w14:paraId="57B09318" w14:textId="3A3F4BBF" w:rsidR="009B2812" w:rsidRDefault="00000000">
          <w:pPr>
            <w:pStyle w:val="TOC1"/>
            <w:tabs>
              <w:tab w:val="right" w:leader="dot" w:pos="9350"/>
            </w:tabs>
            <w:rPr>
              <w:rFonts w:eastAsiaTheme="minorEastAsia"/>
              <w:noProof/>
            </w:rPr>
          </w:pPr>
          <w:hyperlink w:anchor="_Toc113535534" w:history="1">
            <w:r w:rsidR="009B2812" w:rsidRPr="00465049">
              <w:rPr>
                <w:rStyle w:val="Hyperlink"/>
                <w:noProof/>
              </w:rPr>
              <w:t>5. Capacity Forecasting</w:t>
            </w:r>
            <w:r w:rsidR="009B2812">
              <w:rPr>
                <w:noProof/>
                <w:webHidden/>
              </w:rPr>
              <w:tab/>
            </w:r>
            <w:r w:rsidR="009B2812">
              <w:rPr>
                <w:noProof/>
                <w:webHidden/>
              </w:rPr>
              <w:fldChar w:fldCharType="begin"/>
            </w:r>
            <w:r w:rsidR="009B2812">
              <w:rPr>
                <w:noProof/>
                <w:webHidden/>
              </w:rPr>
              <w:instrText xml:space="preserve"> PAGEREF _Toc113535534 \h </w:instrText>
            </w:r>
            <w:r w:rsidR="009B2812">
              <w:rPr>
                <w:noProof/>
                <w:webHidden/>
              </w:rPr>
            </w:r>
            <w:r w:rsidR="009B2812">
              <w:rPr>
                <w:noProof/>
                <w:webHidden/>
              </w:rPr>
              <w:fldChar w:fldCharType="separate"/>
            </w:r>
            <w:r w:rsidR="009B2812">
              <w:rPr>
                <w:noProof/>
                <w:webHidden/>
              </w:rPr>
              <w:t>5</w:t>
            </w:r>
            <w:r w:rsidR="009B2812">
              <w:rPr>
                <w:noProof/>
                <w:webHidden/>
              </w:rPr>
              <w:fldChar w:fldCharType="end"/>
            </w:r>
          </w:hyperlink>
        </w:p>
        <w:p w14:paraId="5F9C52F4" w14:textId="2C07F548" w:rsidR="0053409A" w:rsidRDefault="0053409A">
          <w:r>
            <w:rPr>
              <w:b/>
              <w:bCs/>
              <w:noProof/>
            </w:rPr>
            <w:fldChar w:fldCharType="end"/>
          </w:r>
        </w:p>
      </w:sdtContent>
    </w:sdt>
    <w:p w14:paraId="73841CAF" w14:textId="2E4D4CAD" w:rsidR="008F2D47" w:rsidRDefault="008F2D47"/>
    <w:p w14:paraId="66836049" w14:textId="5911CFBF" w:rsidR="008F2D47" w:rsidRDefault="008F2D47"/>
    <w:p w14:paraId="1B5BBC90" w14:textId="295DA28D" w:rsidR="008F2D47" w:rsidRDefault="008F2D47"/>
    <w:p w14:paraId="0831C495" w14:textId="784F34EF" w:rsidR="008F2D47" w:rsidRDefault="008F2D47"/>
    <w:p w14:paraId="11AEA67E" w14:textId="7435F860" w:rsidR="008F2D47" w:rsidRDefault="008F2D47"/>
    <w:p w14:paraId="55867B73" w14:textId="233ADF4B" w:rsidR="008F2D47" w:rsidRDefault="008F2D47"/>
    <w:p w14:paraId="24950508" w14:textId="78ADDD3B" w:rsidR="008F2D47" w:rsidRDefault="008F2D47"/>
    <w:p w14:paraId="410D1DF0" w14:textId="2F42639E" w:rsidR="00453204" w:rsidRDefault="00453204"/>
    <w:p w14:paraId="20F47FAA" w14:textId="5ED25960" w:rsidR="00453204" w:rsidRDefault="00453204"/>
    <w:p w14:paraId="346F5326" w14:textId="77777777" w:rsidR="00453204" w:rsidRPr="00E56437" w:rsidRDefault="00453204" w:rsidP="00453204">
      <w:pPr>
        <w:pBdr>
          <w:bottom w:val="single" w:sz="4" w:space="1" w:color="auto"/>
        </w:pBdr>
        <w:rPr>
          <w:rFonts w:cs="Calibri"/>
          <w:b/>
          <w:bCs/>
          <w:sz w:val="28"/>
          <w:szCs w:val="28"/>
        </w:rPr>
      </w:pPr>
      <w:r w:rsidRPr="00E56437">
        <w:rPr>
          <w:rFonts w:cs="Calibri"/>
          <w:b/>
          <w:bCs/>
          <w:sz w:val="28"/>
          <w:szCs w:val="28"/>
        </w:rPr>
        <w:lastRenderedPageBreak/>
        <w:t>Docu</w:t>
      </w:r>
      <w:r w:rsidRPr="00E56437">
        <w:rPr>
          <w:rFonts w:cs="Calibri"/>
          <w:b/>
          <w:bCs/>
          <w:spacing w:val="-1"/>
          <w:sz w:val="28"/>
          <w:szCs w:val="28"/>
        </w:rPr>
        <w:t>m</w:t>
      </w:r>
      <w:r w:rsidRPr="00E56437">
        <w:rPr>
          <w:rFonts w:cs="Calibri"/>
          <w:b/>
          <w:bCs/>
          <w:sz w:val="28"/>
          <w:szCs w:val="28"/>
        </w:rPr>
        <w:t>ent Co</w:t>
      </w:r>
      <w:r w:rsidRPr="00E56437">
        <w:rPr>
          <w:rFonts w:cs="Calibri"/>
          <w:b/>
          <w:bCs/>
          <w:spacing w:val="1"/>
          <w:sz w:val="28"/>
          <w:szCs w:val="28"/>
        </w:rPr>
        <w:t>n</w:t>
      </w:r>
      <w:r w:rsidRPr="00E56437">
        <w:rPr>
          <w:rFonts w:cs="Calibri"/>
          <w:b/>
          <w:bCs/>
          <w:sz w:val="28"/>
          <w:szCs w:val="28"/>
        </w:rPr>
        <w:t>trol</w:t>
      </w:r>
    </w:p>
    <w:p w14:paraId="2DD59A25" w14:textId="77777777" w:rsidR="00453204" w:rsidRPr="0022177A" w:rsidRDefault="00453204" w:rsidP="00453204">
      <w:pPr>
        <w:widowControl w:val="0"/>
        <w:autoSpaceDE w:val="0"/>
        <w:autoSpaceDN w:val="0"/>
        <w:adjustRightInd w:val="0"/>
        <w:spacing w:before="29" w:after="0" w:line="240" w:lineRule="auto"/>
        <w:rPr>
          <w:rFonts w:cs="Calibri"/>
        </w:rPr>
      </w:pPr>
      <w:r w:rsidRPr="0022177A">
        <w:rPr>
          <w:rFonts w:cs="Calibri"/>
          <w:b/>
          <w:bCs/>
        </w:rPr>
        <w:t>Docum</w:t>
      </w:r>
      <w:r w:rsidRPr="0022177A">
        <w:rPr>
          <w:rFonts w:cs="Calibri"/>
          <w:b/>
          <w:bCs/>
          <w:spacing w:val="1"/>
        </w:rPr>
        <w:t>e</w:t>
      </w:r>
      <w:r w:rsidRPr="0022177A">
        <w:rPr>
          <w:rFonts w:cs="Calibri"/>
          <w:b/>
          <w:bCs/>
        </w:rPr>
        <w:t>nt</w:t>
      </w:r>
      <w:r w:rsidRPr="0022177A">
        <w:rPr>
          <w:rFonts w:cs="Calibri"/>
          <w:b/>
          <w:bCs/>
          <w:spacing w:val="-1"/>
        </w:rPr>
        <w:t xml:space="preserve"> </w:t>
      </w:r>
      <w:r w:rsidRPr="0022177A">
        <w:rPr>
          <w:rFonts w:cs="Calibri"/>
          <w:b/>
          <w:bCs/>
          <w:spacing w:val="1"/>
        </w:rPr>
        <w:t>Ve</w:t>
      </w:r>
      <w:r w:rsidRPr="0022177A">
        <w:rPr>
          <w:rFonts w:cs="Calibri"/>
          <w:b/>
          <w:bCs/>
        </w:rPr>
        <w:t>r</w:t>
      </w:r>
      <w:r w:rsidRPr="0022177A">
        <w:rPr>
          <w:rFonts w:cs="Calibri"/>
          <w:b/>
          <w:bCs/>
          <w:spacing w:val="-1"/>
        </w:rPr>
        <w:t>s</w:t>
      </w:r>
      <w:r w:rsidRPr="0022177A">
        <w:rPr>
          <w:rFonts w:cs="Calibri"/>
          <w:b/>
          <w:bCs/>
        </w:rPr>
        <w:t>ion H</w:t>
      </w:r>
      <w:r w:rsidRPr="0022177A">
        <w:rPr>
          <w:rFonts w:cs="Calibri"/>
          <w:b/>
          <w:bCs/>
          <w:spacing w:val="-2"/>
        </w:rPr>
        <w:t>i</w:t>
      </w:r>
      <w:r w:rsidRPr="0022177A">
        <w:rPr>
          <w:rFonts w:cs="Calibri"/>
          <w:b/>
          <w:bCs/>
          <w:spacing w:val="1"/>
        </w:rPr>
        <w:t>s</w:t>
      </w:r>
      <w:r w:rsidRPr="0022177A">
        <w:rPr>
          <w:rFonts w:cs="Calibri"/>
          <w:b/>
          <w:bCs/>
        </w:rPr>
        <w:t>t</w:t>
      </w:r>
      <w:r w:rsidRPr="0022177A">
        <w:rPr>
          <w:rFonts w:cs="Calibri"/>
          <w:b/>
          <w:bCs/>
          <w:spacing w:val="-1"/>
        </w:rPr>
        <w:t>o</w:t>
      </w:r>
      <w:r w:rsidRPr="0022177A">
        <w:rPr>
          <w:rFonts w:cs="Calibri"/>
          <w:b/>
          <w:bCs/>
          <w:spacing w:val="2"/>
        </w:rPr>
        <w:t>r</w:t>
      </w:r>
      <w:r w:rsidRPr="0022177A">
        <w:rPr>
          <w:rFonts w:cs="Calibri"/>
          <w:b/>
          <w:bCs/>
        </w:rPr>
        <w:t>y</w:t>
      </w:r>
    </w:p>
    <w:p w14:paraId="76873FE6" w14:textId="77777777" w:rsidR="00453204" w:rsidRPr="0022177A" w:rsidRDefault="00453204" w:rsidP="00453204">
      <w:pPr>
        <w:widowControl w:val="0"/>
        <w:autoSpaceDE w:val="0"/>
        <w:autoSpaceDN w:val="0"/>
        <w:adjustRightInd w:val="0"/>
        <w:spacing w:before="4" w:after="0" w:line="120" w:lineRule="exact"/>
        <w:rPr>
          <w:rFonts w:cs="Calibri"/>
          <w:sz w:val="12"/>
          <w:szCs w:val="12"/>
        </w:rPr>
      </w:pPr>
    </w:p>
    <w:p w14:paraId="3DAB5F2E" w14:textId="77777777" w:rsidR="00453204" w:rsidRPr="0022177A" w:rsidRDefault="00453204" w:rsidP="00453204">
      <w:pPr>
        <w:widowControl w:val="0"/>
        <w:autoSpaceDE w:val="0"/>
        <w:autoSpaceDN w:val="0"/>
        <w:adjustRightInd w:val="0"/>
        <w:spacing w:after="0" w:line="240" w:lineRule="exact"/>
        <w:rPr>
          <w:rFonts w:cs="Calibri"/>
        </w:rPr>
      </w:pPr>
      <w:r w:rsidRPr="0022177A">
        <w:rPr>
          <w:rFonts w:cs="Calibri"/>
          <w:spacing w:val="-1"/>
        </w:rPr>
        <w:t>T</w:t>
      </w:r>
      <w:r w:rsidRPr="0022177A">
        <w:rPr>
          <w:rFonts w:cs="Calibri"/>
          <w:spacing w:val="1"/>
        </w:rPr>
        <w:t>h</w:t>
      </w:r>
      <w:r w:rsidRPr="0022177A">
        <w:rPr>
          <w:rFonts w:cs="Calibri"/>
        </w:rPr>
        <w:t>is</w:t>
      </w:r>
      <w:r w:rsidRPr="0022177A">
        <w:rPr>
          <w:rFonts w:cs="Calibri"/>
          <w:spacing w:val="-2"/>
        </w:rPr>
        <w:t xml:space="preserve"> </w:t>
      </w:r>
      <w:r w:rsidRPr="0022177A">
        <w:rPr>
          <w:rFonts w:cs="Calibri"/>
          <w:spacing w:val="1"/>
        </w:rPr>
        <w:t>t</w:t>
      </w:r>
      <w:r w:rsidRPr="0022177A">
        <w:rPr>
          <w:rFonts w:cs="Calibri"/>
        </w:rPr>
        <w:t>a</w:t>
      </w:r>
      <w:r w:rsidRPr="0022177A">
        <w:rPr>
          <w:rFonts w:cs="Calibri"/>
          <w:spacing w:val="1"/>
        </w:rPr>
        <w:t>b</w:t>
      </w:r>
      <w:r w:rsidRPr="0022177A">
        <w:rPr>
          <w:rFonts w:cs="Calibri"/>
        </w:rPr>
        <w:t>le</w:t>
      </w:r>
      <w:r w:rsidRPr="0022177A">
        <w:rPr>
          <w:rFonts w:cs="Calibri"/>
          <w:spacing w:val="1"/>
        </w:rPr>
        <w:t xml:space="preserve"> </w:t>
      </w:r>
      <w:r w:rsidRPr="0022177A">
        <w:rPr>
          <w:rFonts w:cs="Calibri"/>
          <w:spacing w:val="-1"/>
        </w:rPr>
        <w:t>s</w:t>
      </w:r>
      <w:r w:rsidRPr="0022177A">
        <w:rPr>
          <w:rFonts w:cs="Calibri"/>
          <w:spacing w:val="1"/>
        </w:rPr>
        <w:t>h</w:t>
      </w:r>
      <w:r w:rsidRPr="0022177A">
        <w:rPr>
          <w:rFonts w:cs="Calibri"/>
        </w:rPr>
        <w:t>o</w:t>
      </w:r>
      <w:r w:rsidRPr="0022177A">
        <w:rPr>
          <w:rFonts w:cs="Calibri"/>
          <w:spacing w:val="1"/>
        </w:rPr>
        <w:t>w</w:t>
      </w:r>
      <w:r w:rsidRPr="0022177A">
        <w:rPr>
          <w:rFonts w:cs="Calibri"/>
        </w:rPr>
        <w:t>s</w:t>
      </w:r>
      <w:r w:rsidRPr="0022177A">
        <w:rPr>
          <w:rFonts w:cs="Calibri"/>
          <w:spacing w:val="-2"/>
        </w:rPr>
        <w:t xml:space="preserve"> </w:t>
      </w:r>
      <w:r w:rsidRPr="0022177A">
        <w:rPr>
          <w:rFonts w:cs="Calibri"/>
        </w:rPr>
        <w:t>a r</w:t>
      </w:r>
      <w:r w:rsidRPr="0022177A">
        <w:rPr>
          <w:rFonts w:cs="Calibri"/>
          <w:spacing w:val="-1"/>
        </w:rPr>
        <w:t>e</w:t>
      </w:r>
      <w:r w:rsidRPr="0022177A">
        <w:rPr>
          <w:rFonts w:cs="Calibri"/>
        </w:rPr>
        <w:t xml:space="preserve">cord </w:t>
      </w:r>
      <w:r w:rsidRPr="0022177A">
        <w:rPr>
          <w:rFonts w:cs="Calibri"/>
          <w:spacing w:val="1"/>
        </w:rPr>
        <w:t>o</w:t>
      </w:r>
      <w:r w:rsidRPr="0022177A">
        <w:rPr>
          <w:rFonts w:cs="Calibri"/>
        </w:rPr>
        <w:t>f</w:t>
      </w:r>
      <w:r w:rsidRPr="0022177A">
        <w:rPr>
          <w:rFonts w:cs="Calibri"/>
          <w:spacing w:val="-2"/>
        </w:rPr>
        <w:t xml:space="preserve"> </w:t>
      </w:r>
      <w:r w:rsidRPr="0022177A">
        <w:rPr>
          <w:rFonts w:cs="Calibri"/>
        </w:rPr>
        <w:t>s</w:t>
      </w:r>
      <w:r w:rsidRPr="0022177A">
        <w:rPr>
          <w:rFonts w:cs="Calibri"/>
          <w:spacing w:val="1"/>
        </w:rPr>
        <w:t>i</w:t>
      </w:r>
      <w:r w:rsidRPr="0022177A">
        <w:rPr>
          <w:rFonts w:cs="Calibri"/>
        </w:rPr>
        <w:t>g</w:t>
      </w:r>
      <w:r w:rsidRPr="0022177A">
        <w:rPr>
          <w:rFonts w:cs="Calibri"/>
          <w:spacing w:val="1"/>
        </w:rPr>
        <w:t>n</w:t>
      </w:r>
      <w:r w:rsidRPr="0022177A">
        <w:rPr>
          <w:rFonts w:cs="Calibri"/>
        </w:rPr>
        <w:t>i</w:t>
      </w:r>
      <w:r w:rsidRPr="0022177A">
        <w:rPr>
          <w:rFonts w:cs="Calibri"/>
          <w:spacing w:val="-1"/>
        </w:rPr>
        <w:t>f</w:t>
      </w:r>
      <w:r w:rsidRPr="0022177A">
        <w:rPr>
          <w:rFonts w:cs="Calibri"/>
        </w:rPr>
        <w:t>ica</w:t>
      </w:r>
      <w:r w:rsidRPr="0022177A">
        <w:rPr>
          <w:rFonts w:cs="Calibri"/>
          <w:spacing w:val="5"/>
        </w:rPr>
        <w:t>n</w:t>
      </w:r>
      <w:r w:rsidRPr="0022177A">
        <w:rPr>
          <w:rFonts w:cs="Calibri"/>
        </w:rPr>
        <w:t>t c</w:t>
      </w:r>
      <w:r w:rsidRPr="0022177A">
        <w:rPr>
          <w:rFonts w:cs="Calibri"/>
          <w:spacing w:val="1"/>
        </w:rPr>
        <w:t>h</w:t>
      </w:r>
      <w:r w:rsidRPr="0022177A">
        <w:rPr>
          <w:rFonts w:cs="Calibri"/>
        </w:rPr>
        <w:t>a</w:t>
      </w:r>
      <w:r w:rsidRPr="0022177A">
        <w:rPr>
          <w:rFonts w:cs="Calibri"/>
          <w:spacing w:val="1"/>
        </w:rPr>
        <w:t>n</w:t>
      </w:r>
      <w:r w:rsidRPr="0022177A">
        <w:rPr>
          <w:rFonts w:cs="Calibri"/>
        </w:rPr>
        <w:t>g</w:t>
      </w:r>
      <w:r w:rsidRPr="0022177A">
        <w:rPr>
          <w:rFonts w:cs="Calibri"/>
          <w:spacing w:val="-1"/>
        </w:rPr>
        <w:t>e</w:t>
      </w:r>
      <w:r w:rsidRPr="0022177A">
        <w:rPr>
          <w:rFonts w:cs="Calibri"/>
        </w:rPr>
        <w:t>s</w:t>
      </w:r>
      <w:r w:rsidRPr="0022177A">
        <w:rPr>
          <w:rFonts w:cs="Calibri"/>
          <w:spacing w:val="-2"/>
        </w:rPr>
        <w:t xml:space="preserve"> </w:t>
      </w:r>
      <w:r w:rsidRPr="0022177A">
        <w:rPr>
          <w:rFonts w:cs="Calibri"/>
          <w:spacing w:val="1"/>
        </w:rPr>
        <w:t>t</w:t>
      </w:r>
      <w:r w:rsidRPr="0022177A">
        <w:rPr>
          <w:rFonts w:cs="Calibri"/>
        </w:rPr>
        <w:t>o</w:t>
      </w:r>
      <w:r w:rsidRPr="0022177A">
        <w:rPr>
          <w:rFonts w:cs="Calibri"/>
          <w:spacing w:val="-1"/>
        </w:rPr>
        <w:t xml:space="preserve"> </w:t>
      </w:r>
      <w:r w:rsidRPr="0022177A">
        <w:rPr>
          <w:rFonts w:cs="Calibri"/>
          <w:spacing w:val="1"/>
        </w:rPr>
        <w:t>th</w:t>
      </w:r>
      <w:r w:rsidRPr="0022177A">
        <w:rPr>
          <w:rFonts w:cs="Calibri"/>
        </w:rPr>
        <w:t>e</w:t>
      </w:r>
      <w:r w:rsidRPr="0022177A">
        <w:rPr>
          <w:rFonts w:cs="Calibri"/>
          <w:spacing w:val="-2"/>
        </w:rPr>
        <w:t xml:space="preserve"> </w:t>
      </w:r>
      <w:r w:rsidRPr="0022177A">
        <w:rPr>
          <w:rFonts w:cs="Calibri"/>
          <w:spacing w:val="1"/>
        </w:rPr>
        <w:t>d</w:t>
      </w:r>
      <w:r w:rsidRPr="0022177A">
        <w:rPr>
          <w:rFonts w:cs="Calibri"/>
        </w:rPr>
        <w:t>oc</w:t>
      </w:r>
      <w:r w:rsidRPr="0022177A">
        <w:rPr>
          <w:rFonts w:cs="Calibri"/>
          <w:spacing w:val="3"/>
        </w:rPr>
        <w:t>u</w:t>
      </w:r>
      <w:r w:rsidRPr="0022177A">
        <w:rPr>
          <w:rFonts w:cs="Calibri"/>
          <w:spacing w:val="-1"/>
        </w:rPr>
        <w:t>me</w:t>
      </w:r>
      <w:r w:rsidRPr="0022177A">
        <w:rPr>
          <w:rFonts w:cs="Calibri"/>
          <w:spacing w:val="1"/>
        </w:rPr>
        <w:t>n</w:t>
      </w:r>
      <w:r w:rsidRPr="0022177A">
        <w:rPr>
          <w:rFonts w:cs="Calibri"/>
        </w:rPr>
        <w:t>t.</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978"/>
        <w:gridCol w:w="2790"/>
        <w:gridCol w:w="4332"/>
      </w:tblGrid>
      <w:tr w:rsidR="00453204" w:rsidRPr="0022177A" w14:paraId="56E160C1" w14:textId="77777777" w:rsidTr="00D12888">
        <w:trPr>
          <w:trHeight w:hRule="exact" w:val="420"/>
        </w:trPr>
        <w:tc>
          <w:tcPr>
            <w:tcW w:w="1080" w:type="dxa"/>
            <w:shd w:val="clear" w:color="auto" w:fill="D9D9D9" w:themeFill="background1" w:themeFillShade="D9"/>
            <w:vAlign w:val="center"/>
          </w:tcPr>
          <w:p w14:paraId="726F2EAA" w14:textId="77777777" w:rsidR="00453204" w:rsidRPr="0022177A" w:rsidRDefault="00453204" w:rsidP="00D12888">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978" w:type="dxa"/>
            <w:shd w:val="clear" w:color="auto" w:fill="D9D9D9" w:themeFill="background1" w:themeFillShade="D9"/>
            <w:vAlign w:val="center"/>
          </w:tcPr>
          <w:p w14:paraId="2E5E307C" w14:textId="77777777" w:rsidR="00453204" w:rsidRPr="0022177A" w:rsidRDefault="00453204" w:rsidP="00D12888">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2790" w:type="dxa"/>
            <w:shd w:val="clear" w:color="auto" w:fill="D9D9D9" w:themeFill="background1" w:themeFillShade="D9"/>
            <w:vAlign w:val="center"/>
          </w:tcPr>
          <w:p w14:paraId="6E76E148" w14:textId="77777777" w:rsidR="00453204" w:rsidRPr="0022177A" w:rsidRDefault="00453204" w:rsidP="00D12888">
            <w:pPr>
              <w:widowControl w:val="0"/>
              <w:autoSpaceDE w:val="0"/>
              <w:autoSpaceDN w:val="0"/>
              <w:adjustRightInd w:val="0"/>
              <w:spacing w:before="60" w:after="0" w:line="240" w:lineRule="auto"/>
              <w:ind w:left="102"/>
              <w:jc w:val="center"/>
              <w:rPr>
                <w:rFonts w:cs="Calibri"/>
                <w:b/>
              </w:rPr>
            </w:pPr>
            <w:r w:rsidRPr="0022177A">
              <w:rPr>
                <w:rFonts w:cs="Calibri"/>
                <w:b/>
              </w:rPr>
              <w:t>Author</w:t>
            </w:r>
          </w:p>
        </w:tc>
        <w:tc>
          <w:tcPr>
            <w:tcW w:w="4332" w:type="dxa"/>
            <w:shd w:val="clear" w:color="auto" w:fill="D9D9D9" w:themeFill="background1" w:themeFillShade="D9"/>
            <w:vAlign w:val="center"/>
          </w:tcPr>
          <w:p w14:paraId="61AD77FF" w14:textId="77777777" w:rsidR="00453204" w:rsidRPr="0022177A" w:rsidRDefault="00453204" w:rsidP="00D12888">
            <w:pPr>
              <w:widowControl w:val="0"/>
              <w:autoSpaceDE w:val="0"/>
              <w:autoSpaceDN w:val="0"/>
              <w:adjustRightInd w:val="0"/>
              <w:spacing w:before="60" w:after="0" w:line="240" w:lineRule="auto"/>
              <w:ind w:left="102"/>
              <w:jc w:val="center"/>
              <w:rPr>
                <w:rFonts w:cs="Calibri"/>
                <w:b/>
              </w:rPr>
            </w:pPr>
            <w:r w:rsidRPr="0022177A">
              <w:rPr>
                <w:rFonts w:cs="Calibri"/>
                <w:b/>
              </w:rPr>
              <w:t>Des</w:t>
            </w:r>
            <w:r w:rsidRPr="0022177A">
              <w:rPr>
                <w:rFonts w:cs="Calibri"/>
                <w:b/>
                <w:spacing w:val="-1"/>
              </w:rPr>
              <w:t>c</w:t>
            </w:r>
            <w:r w:rsidRPr="0022177A">
              <w:rPr>
                <w:rFonts w:cs="Calibri"/>
                <w:b/>
              </w:rPr>
              <w:t>rip</w:t>
            </w:r>
            <w:r w:rsidRPr="0022177A">
              <w:rPr>
                <w:rFonts w:cs="Calibri"/>
                <w:b/>
                <w:spacing w:val="-1"/>
              </w:rPr>
              <w:t>t</w:t>
            </w:r>
            <w:r w:rsidRPr="0022177A">
              <w:rPr>
                <w:rFonts w:cs="Calibri"/>
                <w:b/>
                <w:spacing w:val="-2"/>
              </w:rPr>
              <w:t>i</w:t>
            </w:r>
            <w:r w:rsidRPr="0022177A">
              <w:rPr>
                <w:rFonts w:cs="Calibri"/>
                <w:b/>
                <w:spacing w:val="2"/>
              </w:rPr>
              <w:t>o</w:t>
            </w:r>
            <w:r w:rsidRPr="0022177A">
              <w:rPr>
                <w:rFonts w:cs="Calibri"/>
                <w:b/>
              </w:rPr>
              <w:t>n</w:t>
            </w:r>
            <w:r w:rsidRPr="0022177A">
              <w:rPr>
                <w:rFonts w:cs="Calibri"/>
                <w:b/>
                <w:spacing w:val="-4"/>
              </w:rPr>
              <w:t xml:space="preserve"> </w:t>
            </w:r>
            <w:r w:rsidRPr="0022177A">
              <w:rPr>
                <w:rFonts w:cs="Calibri"/>
                <w:b/>
              </w:rPr>
              <w:t>of</w:t>
            </w:r>
            <w:r w:rsidRPr="0022177A">
              <w:rPr>
                <w:rFonts w:cs="Calibri"/>
                <w:b/>
                <w:spacing w:val="-1"/>
              </w:rPr>
              <w:t xml:space="preserve"> </w:t>
            </w:r>
            <w:r w:rsidRPr="0022177A">
              <w:rPr>
                <w:rFonts w:cs="Calibri"/>
                <w:b/>
              </w:rPr>
              <w:t>Ch</w:t>
            </w:r>
            <w:r w:rsidRPr="0022177A">
              <w:rPr>
                <w:rFonts w:cs="Calibri"/>
                <w:b/>
                <w:spacing w:val="-1"/>
              </w:rPr>
              <w:t>a</w:t>
            </w:r>
            <w:r w:rsidRPr="0022177A">
              <w:rPr>
                <w:rFonts w:cs="Calibri"/>
                <w:b/>
                <w:spacing w:val="2"/>
              </w:rPr>
              <w:t>n</w:t>
            </w:r>
            <w:r w:rsidRPr="0022177A">
              <w:rPr>
                <w:rFonts w:cs="Calibri"/>
                <w:b/>
              </w:rPr>
              <w:t>ge</w:t>
            </w:r>
          </w:p>
        </w:tc>
      </w:tr>
      <w:tr w:rsidR="00453204" w:rsidRPr="0022177A" w14:paraId="57BAA661" w14:textId="77777777" w:rsidTr="00D12888">
        <w:trPr>
          <w:trHeight w:hRule="exact" w:val="433"/>
        </w:trPr>
        <w:tc>
          <w:tcPr>
            <w:tcW w:w="1080" w:type="dxa"/>
            <w:vAlign w:val="center"/>
          </w:tcPr>
          <w:p w14:paraId="1F49B444" w14:textId="77777777" w:rsidR="00453204" w:rsidRPr="0022177A" w:rsidRDefault="00453204" w:rsidP="00D12888">
            <w:pPr>
              <w:widowControl w:val="0"/>
              <w:autoSpaceDE w:val="0"/>
              <w:autoSpaceDN w:val="0"/>
              <w:adjustRightInd w:val="0"/>
              <w:spacing w:after="0" w:line="240" w:lineRule="auto"/>
              <w:jc w:val="center"/>
              <w:rPr>
                <w:rFonts w:cs="Calibri"/>
                <w:sz w:val="20"/>
              </w:rPr>
            </w:pPr>
            <w:r w:rsidRPr="0022177A">
              <w:rPr>
                <w:rFonts w:cs="Calibri"/>
                <w:sz w:val="20"/>
              </w:rPr>
              <w:t>0.1</w:t>
            </w:r>
          </w:p>
        </w:tc>
        <w:tc>
          <w:tcPr>
            <w:tcW w:w="978" w:type="dxa"/>
            <w:vAlign w:val="center"/>
          </w:tcPr>
          <w:p w14:paraId="69955A9C" w14:textId="77777777" w:rsidR="00453204" w:rsidRPr="0022177A" w:rsidRDefault="00453204" w:rsidP="00D12888">
            <w:pPr>
              <w:widowControl w:val="0"/>
              <w:autoSpaceDE w:val="0"/>
              <w:autoSpaceDN w:val="0"/>
              <w:adjustRightInd w:val="0"/>
              <w:spacing w:after="0" w:line="240" w:lineRule="auto"/>
              <w:jc w:val="center"/>
              <w:rPr>
                <w:rFonts w:cs="Calibri"/>
                <w:sz w:val="20"/>
              </w:rPr>
            </w:pPr>
            <w:r w:rsidRPr="0022177A">
              <w:rPr>
                <w:rFonts w:cs="Calibri"/>
                <w:sz w:val="20"/>
              </w:rPr>
              <w:t>27/01/2022</w:t>
            </w:r>
          </w:p>
        </w:tc>
        <w:tc>
          <w:tcPr>
            <w:tcW w:w="2790" w:type="dxa"/>
            <w:vAlign w:val="center"/>
          </w:tcPr>
          <w:p w14:paraId="21C1FE92" w14:textId="77777777" w:rsidR="00453204" w:rsidRPr="0022177A" w:rsidRDefault="00453204" w:rsidP="00D12888">
            <w:pPr>
              <w:widowControl w:val="0"/>
              <w:autoSpaceDE w:val="0"/>
              <w:autoSpaceDN w:val="0"/>
              <w:adjustRightInd w:val="0"/>
              <w:spacing w:after="0" w:line="240" w:lineRule="auto"/>
              <w:jc w:val="center"/>
              <w:rPr>
                <w:rFonts w:cs="Calibri"/>
                <w:sz w:val="20"/>
              </w:rPr>
            </w:pPr>
            <w:r w:rsidRPr="0022177A">
              <w:rPr>
                <w:rFonts w:cs="Calibri"/>
                <w:sz w:val="20"/>
              </w:rPr>
              <w:t>Swapnil Wale</w:t>
            </w:r>
          </w:p>
        </w:tc>
        <w:tc>
          <w:tcPr>
            <w:tcW w:w="4332" w:type="dxa"/>
            <w:vAlign w:val="center"/>
          </w:tcPr>
          <w:p w14:paraId="2A4FF019" w14:textId="77777777" w:rsidR="00453204" w:rsidRPr="0022177A" w:rsidRDefault="00453204" w:rsidP="00D12888">
            <w:pPr>
              <w:widowControl w:val="0"/>
              <w:autoSpaceDE w:val="0"/>
              <w:autoSpaceDN w:val="0"/>
              <w:adjustRightInd w:val="0"/>
              <w:spacing w:after="0" w:line="240" w:lineRule="auto"/>
              <w:jc w:val="center"/>
              <w:rPr>
                <w:rFonts w:cs="Calibri"/>
                <w:sz w:val="20"/>
              </w:rPr>
            </w:pPr>
            <w:r w:rsidRPr="0022177A">
              <w:rPr>
                <w:rFonts w:cs="Calibri"/>
                <w:sz w:val="20"/>
              </w:rPr>
              <w:t>DRAFT</w:t>
            </w:r>
          </w:p>
        </w:tc>
      </w:tr>
      <w:tr w:rsidR="00453204" w:rsidRPr="0022177A" w14:paraId="5D16CB9E" w14:textId="77777777" w:rsidTr="00D12888">
        <w:trPr>
          <w:trHeight w:hRule="exact" w:val="362"/>
        </w:trPr>
        <w:tc>
          <w:tcPr>
            <w:tcW w:w="1080" w:type="dxa"/>
            <w:vAlign w:val="center"/>
          </w:tcPr>
          <w:p w14:paraId="2E8DB307"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978" w:type="dxa"/>
            <w:vAlign w:val="center"/>
          </w:tcPr>
          <w:p w14:paraId="0D19DA94" w14:textId="77777777" w:rsidR="00453204" w:rsidRPr="0022177A" w:rsidRDefault="00453204" w:rsidP="00D12888">
            <w:pPr>
              <w:widowControl w:val="0"/>
              <w:autoSpaceDE w:val="0"/>
              <w:autoSpaceDN w:val="0"/>
              <w:adjustRightInd w:val="0"/>
              <w:spacing w:after="0" w:line="240" w:lineRule="auto"/>
              <w:rPr>
                <w:rFonts w:cs="Calibri"/>
                <w:sz w:val="18"/>
              </w:rPr>
            </w:pPr>
          </w:p>
        </w:tc>
        <w:tc>
          <w:tcPr>
            <w:tcW w:w="2790" w:type="dxa"/>
            <w:vAlign w:val="center"/>
          </w:tcPr>
          <w:p w14:paraId="33E31ABC"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4332" w:type="dxa"/>
            <w:vAlign w:val="center"/>
          </w:tcPr>
          <w:p w14:paraId="2A857644"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r>
      <w:tr w:rsidR="00453204" w:rsidRPr="0022177A" w14:paraId="0DA06FCE" w14:textId="77777777" w:rsidTr="00D12888">
        <w:trPr>
          <w:trHeight w:hRule="exact" w:val="370"/>
        </w:trPr>
        <w:tc>
          <w:tcPr>
            <w:tcW w:w="1080" w:type="dxa"/>
            <w:vAlign w:val="center"/>
          </w:tcPr>
          <w:p w14:paraId="4E8E6016"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978" w:type="dxa"/>
            <w:vAlign w:val="center"/>
          </w:tcPr>
          <w:p w14:paraId="47091737"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2790" w:type="dxa"/>
            <w:vAlign w:val="center"/>
          </w:tcPr>
          <w:p w14:paraId="42CC700C"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4332" w:type="dxa"/>
            <w:vAlign w:val="center"/>
          </w:tcPr>
          <w:p w14:paraId="37F358BF"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r>
      <w:tr w:rsidR="00453204" w:rsidRPr="0022177A" w14:paraId="1DE0687B" w14:textId="77777777" w:rsidTr="00D12888">
        <w:trPr>
          <w:trHeight w:hRule="exact" w:val="371"/>
        </w:trPr>
        <w:tc>
          <w:tcPr>
            <w:tcW w:w="1080" w:type="dxa"/>
            <w:vAlign w:val="center"/>
          </w:tcPr>
          <w:p w14:paraId="5EEDF233"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978" w:type="dxa"/>
            <w:vAlign w:val="center"/>
          </w:tcPr>
          <w:p w14:paraId="6971697D" w14:textId="77777777" w:rsidR="00453204" w:rsidRPr="0022177A" w:rsidRDefault="00453204" w:rsidP="00D12888">
            <w:pPr>
              <w:widowControl w:val="0"/>
              <w:autoSpaceDE w:val="0"/>
              <w:autoSpaceDN w:val="0"/>
              <w:adjustRightInd w:val="0"/>
              <w:spacing w:after="0" w:line="240" w:lineRule="auto"/>
              <w:rPr>
                <w:rFonts w:cs="Calibri"/>
                <w:sz w:val="18"/>
              </w:rPr>
            </w:pPr>
          </w:p>
        </w:tc>
        <w:tc>
          <w:tcPr>
            <w:tcW w:w="2790" w:type="dxa"/>
            <w:vAlign w:val="center"/>
          </w:tcPr>
          <w:p w14:paraId="3EE8CDE1"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4332" w:type="dxa"/>
            <w:vAlign w:val="center"/>
          </w:tcPr>
          <w:p w14:paraId="042F190B"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r>
      <w:tr w:rsidR="00453204" w:rsidRPr="0022177A" w14:paraId="068C2E96" w14:textId="77777777" w:rsidTr="00D12888">
        <w:trPr>
          <w:trHeight w:hRule="exact" w:val="371"/>
        </w:trPr>
        <w:tc>
          <w:tcPr>
            <w:tcW w:w="1080" w:type="dxa"/>
            <w:vAlign w:val="center"/>
          </w:tcPr>
          <w:p w14:paraId="4514F3FA"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978" w:type="dxa"/>
            <w:vAlign w:val="center"/>
          </w:tcPr>
          <w:p w14:paraId="4FE087A0" w14:textId="77777777" w:rsidR="00453204" w:rsidRPr="0022177A" w:rsidRDefault="00453204" w:rsidP="00D12888">
            <w:pPr>
              <w:widowControl w:val="0"/>
              <w:autoSpaceDE w:val="0"/>
              <w:autoSpaceDN w:val="0"/>
              <w:adjustRightInd w:val="0"/>
              <w:spacing w:after="0" w:line="240" w:lineRule="auto"/>
              <w:rPr>
                <w:rFonts w:cs="Calibri"/>
                <w:sz w:val="18"/>
              </w:rPr>
            </w:pPr>
          </w:p>
        </w:tc>
        <w:tc>
          <w:tcPr>
            <w:tcW w:w="2790" w:type="dxa"/>
            <w:vAlign w:val="center"/>
          </w:tcPr>
          <w:p w14:paraId="73BFDBBD"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4332" w:type="dxa"/>
            <w:vAlign w:val="center"/>
          </w:tcPr>
          <w:p w14:paraId="225DE0F7"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r>
    </w:tbl>
    <w:p w14:paraId="4AE3F593" w14:textId="77777777" w:rsidR="00453204" w:rsidRPr="0022177A" w:rsidRDefault="00453204" w:rsidP="00453204">
      <w:pPr>
        <w:rPr>
          <w:rFonts w:cs="Calibri"/>
        </w:rPr>
      </w:pPr>
    </w:p>
    <w:p w14:paraId="2650F460" w14:textId="77777777" w:rsidR="00453204" w:rsidRPr="0022177A" w:rsidRDefault="00453204" w:rsidP="00453204">
      <w:pPr>
        <w:widowControl w:val="0"/>
        <w:autoSpaceDE w:val="0"/>
        <w:autoSpaceDN w:val="0"/>
        <w:adjustRightInd w:val="0"/>
        <w:spacing w:before="29" w:after="0" w:line="240" w:lineRule="auto"/>
        <w:rPr>
          <w:rFonts w:cs="Calibri"/>
          <w:b/>
          <w:bCs/>
        </w:rPr>
      </w:pPr>
      <w:r w:rsidRPr="0022177A">
        <w:rPr>
          <w:rFonts w:cs="Calibri"/>
          <w:b/>
          <w:bCs/>
        </w:rPr>
        <w:t>Approvals</w:t>
      </w:r>
    </w:p>
    <w:p w14:paraId="0ABBD6E7" w14:textId="77777777" w:rsidR="00453204" w:rsidRPr="0022177A" w:rsidRDefault="00453204" w:rsidP="00453204">
      <w:pPr>
        <w:widowControl w:val="0"/>
        <w:autoSpaceDE w:val="0"/>
        <w:autoSpaceDN w:val="0"/>
        <w:adjustRightInd w:val="0"/>
        <w:spacing w:before="4" w:after="0" w:line="120" w:lineRule="exact"/>
        <w:rPr>
          <w:rFonts w:cs="Calibri"/>
          <w:sz w:val="12"/>
          <w:szCs w:val="12"/>
        </w:rPr>
      </w:pPr>
    </w:p>
    <w:p w14:paraId="63300F18" w14:textId="77777777" w:rsidR="00453204" w:rsidRPr="0022177A" w:rsidRDefault="00453204" w:rsidP="00453204">
      <w:pPr>
        <w:widowControl w:val="0"/>
        <w:autoSpaceDE w:val="0"/>
        <w:autoSpaceDN w:val="0"/>
        <w:adjustRightInd w:val="0"/>
        <w:spacing w:after="0" w:line="240" w:lineRule="exact"/>
        <w:rPr>
          <w:rFonts w:cs="Calibri"/>
          <w:spacing w:val="-1"/>
        </w:rPr>
      </w:pPr>
      <w:r w:rsidRPr="0022177A">
        <w:rPr>
          <w:rFonts w:cs="Calibri"/>
          <w:spacing w:val="-1"/>
        </w:rPr>
        <w:t>This table shows the approvals on this document for circulation, use and withdrawal</w:t>
      </w:r>
    </w:p>
    <w:p w14:paraId="45BFE7E1" w14:textId="77777777" w:rsidR="00453204" w:rsidRPr="0022177A" w:rsidRDefault="00453204" w:rsidP="00453204">
      <w:pPr>
        <w:widowControl w:val="0"/>
        <w:autoSpaceDE w:val="0"/>
        <w:autoSpaceDN w:val="0"/>
        <w:adjustRightInd w:val="0"/>
        <w:spacing w:after="0" w:line="240" w:lineRule="exact"/>
        <w:rPr>
          <w:rFonts w:cs="Calibri"/>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833"/>
        <w:gridCol w:w="1135"/>
        <w:gridCol w:w="2766"/>
        <w:gridCol w:w="3456"/>
      </w:tblGrid>
      <w:tr w:rsidR="00453204" w:rsidRPr="0022177A" w14:paraId="04E8A7D2" w14:textId="77777777" w:rsidTr="00D12888">
        <w:trPr>
          <w:trHeight w:hRule="exact" w:val="420"/>
        </w:trPr>
        <w:tc>
          <w:tcPr>
            <w:tcW w:w="990" w:type="dxa"/>
            <w:shd w:val="clear" w:color="auto" w:fill="D9D9D9" w:themeFill="background1" w:themeFillShade="D9"/>
            <w:vAlign w:val="center"/>
          </w:tcPr>
          <w:p w14:paraId="6E2F8C9C" w14:textId="77777777" w:rsidR="00453204" w:rsidRPr="0022177A" w:rsidRDefault="00453204" w:rsidP="00D12888">
            <w:pPr>
              <w:widowControl w:val="0"/>
              <w:autoSpaceDE w:val="0"/>
              <w:autoSpaceDN w:val="0"/>
              <w:adjustRightInd w:val="0"/>
              <w:spacing w:before="60" w:after="0" w:line="240" w:lineRule="auto"/>
              <w:ind w:left="102"/>
              <w:jc w:val="center"/>
              <w:rPr>
                <w:rFonts w:cs="Calibri"/>
                <w:b/>
              </w:rPr>
            </w:pPr>
            <w:bookmarkStart w:id="0" w:name="_Hlk105403879"/>
            <w:r w:rsidRPr="0022177A">
              <w:rPr>
                <w:rFonts w:cs="Calibri"/>
                <w:b/>
              </w:rPr>
              <w:t>Vers</w:t>
            </w:r>
            <w:r w:rsidRPr="0022177A">
              <w:rPr>
                <w:rFonts w:cs="Calibri"/>
                <w:b/>
                <w:spacing w:val="-1"/>
              </w:rPr>
              <w:t>i</w:t>
            </w:r>
            <w:r w:rsidRPr="0022177A">
              <w:rPr>
                <w:rFonts w:cs="Calibri"/>
                <w:b/>
              </w:rPr>
              <w:t>on</w:t>
            </w:r>
          </w:p>
        </w:tc>
        <w:tc>
          <w:tcPr>
            <w:tcW w:w="833" w:type="dxa"/>
            <w:shd w:val="clear" w:color="auto" w:fill="D9D9D9" w:themeFill="background1" w:themeFillShade="D9"/>
            <w:vAlign w:val="center"/>
          </w:tcPr>
          <w:p w14:paraId="31322FC3" w14:textId="77777777" w:rsidR="00453204" w:rsidRPr="0022177A" w:rsidRDefault="00453204" w:rsidP="00D12888">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1135" w:type="dxa"/>
            <w:shd w:val="clear" w:color="auto" w:fill="D9D9D9" w:themeFill="background1" w:themeFillShade="D9"/>
            <w:vAlign w:val="center"/>
          </w:tcPr>
          <w:p w14:paraId="6D5F25AD" w14:textId="77777777" w:rsidR="00453204" w:rsidRPr="0022177A" w:rsidRDefault="00453204" w:rsidP="00D12888">
            <w:pPr>
              <w:widowControl w:val="0"/>
              <w:autoSpaceDE w:val="0"/>
              <w:autoSpaceDN w:val="0"/>
              <w:adjustRightInd w:val="0"/>
              <w:spacing w:before="60" w:after="0" w:line="240" w:lineRule="auto"/>
              <w:ind w:left="102"/>
              <w:jc w:val="center"/>
              <w:rPr>
                <w:rFonts w:cs="Calibri"/>
                <w:b/>
              </w:rPr>
            </w:pPr>
            <w:r w:rsidRPr="0022177A">
              <w:rPr>
                <w:rFonts w:cs="Calibri"/>
                <w:b/>
              </w:rPr>
              <w:t>Approver</w:t>
            </w:r>
          </w:p>
        </w:tc>
        <w:tc>
          <w:tcPr>
            <w:tcW w:w="2766" w:type="dxa"/>
            <w:shd w:val="clear" w:color="auto" w:fill="D9D9D9" w:themeFill="background1" w:themeFillShade="D9"/>
            <w:vAlign w:val="center"/>
          </w:tcPr>
          <w:p w14:paraId="763555E1" w14:textId="77777777" w:rsidR="00453204" w:rsidRPr="0022177A" w:rsidRDefault="00453204" w:rsidP="00D12888">
            <w:pPr>
              <w:widowControl w:val="0"/>
              <w:autoSpaceDE w:val="0"/>
              <w:autoSpaceDN w:val="0"/>
              <w:adjustRightInd w:val="0"/>
              <w:spacing w:before="60" w:after="0" w:line="240" w:lineRule="auto"/>
              <w:ind w:left="102"/>
              <w:jc w:val="center"/>
              <w:rPr>
                <w:rFonts w:cs="Calibri"/>
                <w:b/>
              </w:rPr>
            </w:pPr>
            <w:r w:rsidRPr="0022177A">
              <w:rPr>
                <w:rFonts w:cs="Calibri"/>
                <w:b/>
              </w:rPr>
              <w:t>Title/Authority</w:t>
            </w:r>
          </w:p>
        </w:tc>
        <w:tc>
          <w:tcPr>
            <w:tcW w:w="3456" w:type="dxa"/>
            <w:shd w:val="clear" w:color="auto" w:fill="D9D9D9" w:themeFill="background1" w:themeFillShade="D9"/>
            <w:vAlign w:val="center"/>
          </w:tcPr>
          <w:p w14:paraId="772C98A3" w14:textId="77777777" w:rsidR="00453204" w:rsidRPr="0022177A" w:rsidRDefault="00453204" w:rsidP="00D12888">
            <w:pPr>
              <w:widowControl w:val="0"/>
              <w:autoSpaceDE w:val="0"/>
              <w:autoSpaceDN w:val="0"/>
              <w:adjustRightInd w:val="0"/>
              <w:spacing w:before="60" w:after="0" w:line="240" w:lineRule="auto"/>
              <w:ind w:left="102"/>
              <w:jc w:val="center"/>
              <w:rPr>
                <w:rFonts w:cs="Calibri"/>
                <w:b/>
              </w:rPr>
            </w:pPr>
            <w:r w:rsidRPr="0022177A">
              <w:rPr>
                <w:rFonts w:cs="Calibri"/>
                <w:b/>
              </w:rPr>
              <w:t>Approval Remarks</w:t>
            </w:r>
          </w:p>
        </w:tc>
      </w:tr>
      <w:tr w:rsidR="00453204" w:rsidRPr="0022177A" w14:paraId="13200807" w14:textId="77777777" w:rsidTr="00D12888">
        <w:trPr>
          <w:trHeight w:hRule="exact" w:val="497"/>
        </w:trPr>
        <w:tc>
          <w:tcPr>
            <w:tcW w:w="990" w:type="dxa"/>
            <w:vAlign w:val="center"/>
          </w:tcPr>
          <w:p w14:paraId="6C7AC77A"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833" w:type="dxa"/>
            <w:vAlign w:val="center"/>
          </w:tcPr>
          <w:p w14:paraId="3D438942"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1135" w:type="dxa"/>
            <w:vAlign w:val="center"/>
          </w:tcPr>
          <w:p w14:paraId="62F57F38"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2766" w:type="dxa"/>
            <w:vAlign w:val="center"/>
          </w:tcPr>
          <w:p w14:paraId="7F1E63CD"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3456" w:type="dxa"/>
            <w:vAlign w:val="center"/>
          </w:tcPr>
          <w:p w14:paraId="4BE7B538"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r>
      <w:tr w:rsidR="00453204" w:rsidRPr="0022177A" w14:paraId="4C44B610" w14:textId="77777777" w:rsidTr="00D12888">
        <w:trPr>
          <w:trHeight w:hRule="exact" w:val="497"/>
        </w:trPr>
        <w:tc>
          <w:tcPr>
            <w:tcW w:w="990" w:type="dxa"/>
            <w:vAlign w:val="center"/>
          </w:tcPr>
          <w:p w14:paraId="4EE0B07C"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833" w:type="dxa"/>
            <w:vAlign w:val="center"/>
          </w:tcPr>
          <w:p w14:paraId="1CDF6AE0"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1135" w:type="dxa"/>
            <w:vAlign w:val="center"/>
          </w:tcPr>
          <w:p w14:paraId="4213E772"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2766" w:type="dxa"/>
            <w:vAlign w:val="center"/>
          </w:tcPr>
          <w:p w14:paraId="10A2D29D"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c>
          <w:tcPr>
            <w:tcW w:w="3456" w:type="dxa"/>
            <w:vAlign w:val="center"/>
          </w:tcPr>
          <w:p w14:paraId="51768E7A" w14:textId="77777777" w:rsidR="00453204" w:rsidRPr="0022177A" w:rsidRDefault="00453204" w:rsidP="00D12888">
            <w:pPr>
              <w:widowControl w:val="0"/>
              <w:autoSpaceDE w:val="0"/>
              <w:autoSpaceDN w:val="0"/>
              <w:adjustRightInd w:val="0"/>
              <w:spacing w:after="0" w:line="240" w:lineRule="auto"/>
              <w:jc w:val="center"/>
              <w:rPr>
                <w:rFonts w:cs="Calibri"/>
                <w:sz w:val="18"/>
              </w:rPr>
            </w:pPr>
          </w:p>
        </w:tc>
      </w:tr>
      <w:tr w:rsidR="00453204" w:rsidRPr="0022177A" w14:paraId="15A34C5C" w14:textId="77777777" w:rsidTr="00D12888">
        <w:trPr>
          <w:trHeight w:hRule="exact" w:val="497"/>
        </w:trPr>
        <w:tc>
          <w:tcPr>
            <w:tcW w:w="990" w:type="dxa"/>
            <w:vAlign w:val="center"/>
          </w:tcPr>
          <w:p w14:paraId="03095231" w14:textId="77777777" w:rsidR="00453204" w:rsidRPr="0022177A" w:rsidRDefault="00453204" w:rsidP="00D12888">
            <w:pPr>
              <w:widowControl w:val="0"/>
              <w:autoSpaceDE w:val="0"/>
              <w:autoSpaceDN w:val="0"/>
              <w:adjustRightInd w:val="0"/>
              <w:spacing w:after="0" w:line="240" w:lineRule="auto"/>
              <w:jc w:val="center"/>
              <w:rPr>
                <w:rFonts w:ascii="Calibri" w:hAnsi="Calibri" w:cs="Calibri"/>
                <w:sz w:val="18"/>
              </w:rPr>
            </w:pPr>
          </w:p>
        </w:tc>
        <w:tc>
          <w:tcPr>
            <w:tcW w:w="833" w:type="dxa"/>
            <w:vAlign w:val="center"/>
          </w:tcPr>
          <w:p w14:paraId="17A2D521" w14:textId="77777777" w:rsidR="00453204" w:rsidRPr="0022177A" w:rsidRDefault="00453204" w:rsidP="00D12888">
            <w:pPr>
              <w:widowControl w:val="0"/>
              <w:autoSpaceDE w:val="0"/>
              <w:autoSpaceDN w:val="0"/>
              <w:adjustRightInd w:val="0"/>
              <w:spacing w:after="0" w:line="240" w:lineRule="auto"/>
              <w:jc w:val="center"/>
              <w:rPr>
                <w:rFonts w:ascii="Calibri" w:hAnsi="Calibri" w:cs="Calibri"/>
                <w:sz w:val="18"/>
              </w:rPr>
            </w:pPr>
          </w:p>
        </w:tc>
        <w:tc>
          <w:tcPr>
            <w:tcW w:w="1135" w:type="dxa"/>
            <w:vAlign w:val="center"/>
          </w:tcPr>
          <w:p w14:paraId="5CD716B9" w14:textId="77777777" w:rsidR="00453204" w:rsidRPr="0022177A" w:rsidRDefault="00453204" w:rsidP="00D12888">
            <w:pPr>
              <w:widowControl w:val="0"/>
              <w:autoSpaceDE w:val="0"/>
              <w:autoSpaceDN w:val="0"/>
              <w:adjustRightInd w:val="0"/>
              <w:spacing w:after="0" w:line="240" w:lineRule="auto"/>
              <w:jc w:val="center"/>
              <w:rPr>
                <w:rFonts w:ascii="Calibri" w:hAnsi="Calibri" w:cs="Calibri"/>
                <w:sz w:val="18"/>
              </w:rPr>
            </w:pPr>
          </w:p>
        </w:tc>
        <w:tc>
          <w:tcPr>
            <w:tcW w:w="2766" w:type="dxa"/>
            <w:vAlign w:val="center"/>
          </w:tcPr>
          <w:p w14:paraId="428FAFD7" w14:textId="77777777" w:rsidR="00453204" w:rsidRPr="0022177A" w:rsidRDefault="00453204" w:rsidP="00D12888">
            <w:pPr>
              <w:widowControl w:val="0"/>
              <w:autoSpaceDE w:val="0"/>
              <w:autoSpaceDN w:val="0"/>
              <w:adjustRightInd w:val="0"/>
              <w:spacing w:after="0" w:line="240" w:lineRule="auto"/>
              <w:jc w:val="center"/>
              <w:rPr>
                <w:rFonts w:ascii="Calibri" w:hAnsi="Calibri" w:cs="Calibri"/>
                <w:sz w:val="18"/>
              </w:rPr>
            </w:pPr>
          </w:p>
        </w:tc>
        <w:tc>
          <w:tcPr>
            <w:tcW w:w="3456" w:type="dxa"/>
            <w:vAlign w:val="center"/>
          </w:tcPr>
          <w:p w14:paraId="1D59B5E1" w14:textId="77777777" w:rsidR="00453204" w:rsidRPr="0022177A" w:rsidRDefault="00453204" w:rsidP="00D12888">
            <w:pPr>
              <w:widowControl w:val="0"/>
              <w:autoSpaceDE w:val="0"/>
              <w:autoSpaceDN w:val="0"/>
              <w:adjustRightInd w:val="0"/>
              <w:spacing w:after="0" w:line="240" w:lineRule="auto"/>
              <w:jc w:val="center"/>
              <w:rPr>
                <w:rFonts w:ascii="Calibri" w:hAnsi="Calibri" w:cs="Calibri"/>
                <w:sz w:val="18"/>
              </w:rPr>
            </w:pPr>
          </w:p>
        </w:tc>
      </w:tr>
      <w:bookmarkEnd w:id="0"/>
    </w:tbl>
    <w:p w14:paraId="46BB8FB1" w14:textId="24844EA5" w:rsidR="00453204" w:rsidRDefault="00453204"/>
    <w:p w14:paraId="02C9E583" w14:textId="167696B4" w:rsidR="00453204" w:rsidRDefault="00453204"/>
    <w:p w14:paraId="5E802F23" w14:textId="769D47F3" w:rsidR="00453204" w:rsidRDefault="00453204"/>
    <w:p w14:paraId="0ADE273F" w14:textId="07945A02" w:rsidR="00453204" w:rsidRDefault="00453204"/>
    <w:p w14:paraId="614DA217" w14:textId="7A50425D" w:rsidR="00453204" w:rsidRDefault="00453204"/>
    <w:p w14:paraId="740EED35" w14:textId="7BAEFB2B" w:rsidR="00453204" w:rsidRDefault="00453204"/>
    <w:p w14:paraId="02E696A3" w14:textId="632DA1FC" w:rsidR="00453204" w:rsidRDefault="00453204"/>
    <w:p w14:paraId="68AC3848" w14:textId="31F81D0A" w:rsidR="00453204" w:rsidRDefault="00453204"/>
    <w:p w14:paraId="167EDE47" w14:textId="1C2214E0" w:rsidR="00453204" w:rsidRDefault="00453204"/>
    <w:p w14:paraId="62878900" w14:textId="049FA49D" w:rsidR="00453204" w:rsidRDefault="00453204"/>
    <w:p w14:paraId="7B7AC5D1" w14:textId="3003D844" w:rsidR="00453204" w:rsidRDefault="00453204"/>
    <w:p w14:paraId="1E8C6D91" w14:textId="0C540462" w:rsidR="00453204" w:rsidRDefault="00453204"/>
    <w:p w14:paraId="35602FA1" w14:textId="111CBAD8" w:rsidR="008F2D47" w:rsidRDefault="008F2D47"/>
    <w:p w14:paraId="1638BD93" w14:textId="2831784E" w:rsidR="005D28F7" w:rsidRPr="00CA4B81" w:rsidRDefault="005D28F7" w:rsidP="0040346C">
      <w:pPr>
        <w:pStyle w:val="Heading1"/>
        <w:rPr>
          <w:sz w:val="28"/>
          <w:szCs w:val="28"/>
        </w:rPr>
      </w:pPr>
      <w:bookmarkStart w:id="1" w:name="_Toc113535522"/>
      <w:r w:rsidRPr="00CA4B81">
        <w:rPr>
          <w:sz w:val="28"/>
          <w:szCs w:val="28"/>
        </w:rPr>
        <w:lastRenderedPageBreak/>
        <w:t>1. Introduction</w:t>
      </w:r>
      <w:bookmarkEnd w:id="1"/>
    </w:p>
    <w:p w14:paraId="164D6F5A" w14:textId="1222FD48" w:rsidR="0040346C" w:rsidRPr="00731973" w:rsidRDefault="0040346C" w:rsidP="00AC5E1A">
      <w:pPr>
        <w:rPr>
          <w:rFonts w:cstheme="minorHAnsi"/>
        </w:rPr>
      </w:pPr>
      <w:r w:rsidRPr="00731973">
        <w:rPr>
          <w:rFonts w:cstheme="minorHAnsi"/>
          <w:color w:val="000000"/>
          <w:shd w:val="clear" w:color="auto" w:fill="FFFFFF"/>
        </w:rPr>
        <w:t xml:space="preserve">The primary aim of the ITIL Capacity Management process is to ensure that the capacity of IT services and processes is adequate to meet the agreed SLAs and business requirements. The process is also responsible for ensuring that capacity utilization is </w:t>
      </w:r>
      <w:r w:rsidR="00AC5E1A" w:rsidRPr="00731973">
        <w:rPr>
          <w:rFonts w:cstheme="minorHAnsi"/>
          <w:color w:val="000000"/>
          <w:shd w:val="clear" w:color="auto" w:fill="FFFFFF"/>
        </w:rPr>
        <w:t>optimized,</w:t>
      </w:r>
      <w:r w:rsidRPr="00731973">
        <w:rPr>
          <w:rFonts w:cstheme="minorHAnsi"/>
          <w:color w:val="000000"/>
          <w:shd w:val="clear" w:color="auto" w:fill="FFFFFF"/>
        </w:rPr>
        <w:t xml:space="preserve"> and that the IT infrastructure </w:t>
      </w:r>
      <w:r w:rsidR="00F559A4" w:rsidRPr="00731973">
        <w:rPr>
          <w:rFonts w:cstheme="minorHAnsi"/>
          <w:color w:val="000000"/>
          <w:shd w:val="clear" w:color="auto" w:fill="FFFFFF"/>
        </w:rPr>
        <w:t>can</w:t>
      </w:r>
      <w:r w:rsidRPr="00731973">
        <w:rPr>
          <w:rFonts w:cstheme="minorHAnsi"/>
          <w:color w:val="000000"/>
          <w:shd w:val="clear" w:color="auto" w:fill="FFFFFF"/>
        </w:rPr>
        <w:t xml:space="preserve"> meet future demand.</w:t>
      </w:r>
    </w:p>
    <w:p w14:paraId="7B7E4249" w14:textId="2DA912D7" w:rsidR="006C0B57" w:rsidRPr="00CA4B81" w:rsidRDefault="00B849B7" w:rsidP="006C0B57">
      <w:pPr>
        <w:pStyle w:val="Heading1"/>
        <w:rPr>
          <w:sz w:val="28"/>
          <w:szCs w:val="28"/>
        </w:rPr>
      </w:pPr>
      <w:bookmarkStart w:id="2" w:name="_Toc113535523"/>
      <w:r w:rsidRPr="00CA4B81">
        <w:rPr>
          <w:sz w:val="28"/>
          <w:szCs w:val="28"/>
        </w:rPr>
        <w:t>2.</w:t>
      </w:r>
      <w:r w:rsidR="006C0B57" w:rsidRPr="00CA4B81">
        <w:rPr>
          <w:sz w:val="28"/>
          <w:szCs w:val="28"/>
        </w:rPr>
        <w:t xml:space="preserve"> Roles and Responsibilities</w:t>
      </w:r>
      <w:bookmarkEnd w:id="2"/>
    </w:p>
    <w:p w14:paraId="571C66F5" w14:textId="28910179" w:rsidR="002C2322" w:rsidRDefault="002C2322" w:rsidP="002C2322">
      <w:pPr>
        <w:pStyle w:val="ListParagraph"/>
        <w:numPr>
          <w:ilvl w:val="0"/>
          <w:numId w:val="1"/>
        </w:numPr>
      </w:pPr>
      <w:r w:rsidRPr="00CA4B81">
        <w:rPr>
          <w:b/>
          <w:bCs/>
        </w:rPr>
        <w:t xml:space="preserve">Senior </w:t>
      </w:r>
      <w:r w:rsidR="00F559A4" w:rsidRPr="00CA4B81">
        <w:rPr>
          <w:b/>
          <w:bCs/>
        </w:rPr>
        <w:t>Management</w:t>
      </w:r>
      <w:r w:rsidR="00F559A4">
        <w:t>: -</w:t>
      </w:r>
      <w:r>
        <w:t xml:space="preserve"> The first step in the capacity management process is for senior management to identify the business objectives that need to be met. These objectives will be used to guide the rest of the process and ensure that capacity planning is aligned with the organization’s overall goals. Once the objectives have been identified, senior management will need to allocate resources </w:t>
      </w:r>
      <w:r w:rsidR="005D3B3A">
        <w:t xml:space="preserve">and budget </w:t>
      </w:r>
      <w:r>
        <w:t>to the capacity planning team. This team will be responsible for carrying out the day-to-day tasks associated with the process, such as monitoring system performance and predicting future demand.</w:t>
      </w:r>
      <w:r w:rsidR="009E570E">
        <w:t xml:space="preserve"> They are </w:t>
      </w:r>
      <w:r w:rsidR="00A1491B">
        <w:t xml:space="preserve">also responsible for providing appropriate demand </w:t>
      </w:r>
      <w:r w:rsidR="001E6753">
        <w:t xml:space="preserve">analysis to support capacity planning. </w:t>
      </w:r>
    </w:p>
    <w:p w14:paraId="5D9A0F78" w14:textId="5814D9D5" w:rsidR="00F559A4" w:rsidRDefault="002C2322" w:rsidP="002C2322">
      <w:pPr>
        <w:pStyle w:val="ListParagraph"/>
        <w:numPr>
          <w:ilvl w:val="0"/>
          <w:numId w:val="1"/>
        </w:numPr>
      </w:pPr>
      <w:r>
        <w:t>Operational Staff</w:t>
      </w:r>
      <w:r w:rsidR="00F559A4">
        <w:t xml:space="preserve">- </w:t>
      </w:r>
      <w:r>
        <w:t xml:space="preserve">Operational staff </w:t>
      </w:r>
      <w:r w:rsidR="00F559A4">
        <w:t>plays</w:t>
      </w:r>
      <w:r>
        <w:t xml:space="preserve"> a vital role in capacity management, as they are responsible for ensuring that systems are running smoothly and meeting service levels. They will work closely with the capacity planning team to identify any issues that could impact system performance and make recommendations for improvement.</w:t>
      </w:r>
    </w:p>
    <w:p w14:paraId="194C9923" w14:textId="77777777" w:rsidR="00F559A4" w:rsidRDefault="002C2322" w:rsidP="002C2322">
      <w:pPr>
        <w:pStyle w:val="ListParagraph"/>
        <w:numPr>
          <w:ilvl w:val="0"/>
          <w:numId w:val="1"/>
        </w:numPr>
      </w:pPr>
      <w:r>
        <w:t>Service Level Managers</w:t>
      </w:r>
      <w:r w:rsidR="00F559A4">
        <w:t xml:space="preserve">- </w:t>
      </w:r>
      <w:r>
        <w:t xml:space="preserve">Service level managers are responsible for defining and enforcing service levels within an </w:t>
      </w:r>
      <w:r w:rsidR="00F559A4">
        <w:t>organization</w:t>
      </w:r>
      <w:r>
        <w:t xml:space="preserve">. They will work with operational staff and the capacity planning team to ensure that systems </w:t>
      </w:r>
      <w:r w:rsidR="00F559A4">
        <w:t>can</w:t>
      </w:r>
      <w:r>
        <w:t xml:space="preserve"> meet customer demands. In addition, service level managers will be responsible for establishing capacity thresholds and ensuring that systems do not exceed these limits.</w:t>
      </w:r>
    </w:p>
    <w:p w14:paraId="763B202B" w14:textId="5D1B07EC" w:rsidR="00B849B7" w:rsidRDefault="002C2322" w:rsidP="002C2322">
      <w:pPr>
        <w:pStyle w:val="ListParagraph"/>
        <w:numPr>
          <w:ilvl w:val="0"/>
          <w:numId w:val="1"/>
        </w:numPr>
      </w:pPr>
      <w:r>
        <w:t>IT Managers:</w:t>
      </w:r>
      <w:r w:rsidR="00731973">
        <w:t xml:space="preserve"> </w:t>
      </w:r>
      <w:r>
        <w:t xml:space="preserve">IT managers play a critical role in capacity management, as they are responsible for ensuring that systems </w:t>
      </w:r>
      <w:r w:rsidR="00F559A4">
        <w:t>can</w:t>
      </w:r>
      <w:r>
        <w:t xml:space="preserve"> meet business demands. They will work closely with the capacity planning team to ensure that systems are configured correctly and have sufficient capacity to meet future demand. In addition, IT managers will be responsible for establishing service levels and ensuring that they are met.</w:t>
      </w:r>
    </w:p>
    <w:p w14:paraId="21FB3941" w14:textId="2CE35FAD" w:rsidR="00B849B7" w:rsidRPr="00FD12F3" w:rsidRDefault="009C79C6" w:rsidP="009C79C6">
      <w:pPr>
        <w:pStyle w:val="ListParagraph"/>
        <w:numPr>
          <w:ilvl w:val="0"/>
          <w:numId w:val="1"/>
        </w:numPr>
        <w:rPr>
          <w:rFonts w:cstheme="minorHAnsi"/>
        </w:rPr>
      </w:pPr>
      <w:r>
        <w:t xml:space="preserve">Capacity auditor- </w:t>
      </w:r>
      <w:r w:rsidRPr="00310B17">
        <w:rPr>
          <w:rFonts w:cstheme="minorHAnsi"/>
        </w:rPr>
        <w:t>A</w:t>
      </w:r>
      <w:r w:rsidRPr="00310B17">
        <w:rPr>
          <w:rFonts w:cstheme="minorHAnsi"/>
          <w:color w:val="000000"/>
          <w:shd w:val="clear" w:color="auto" w:fill="FFFFFF"/>
        </w:rPr>
        <w:t xml:space="preserve"> capacity auditor is responsible for determining the capacity of an organization to provide services. This includes reviewing the organization's structure, processes, and resources. The auditor makes recommendations to improve the organization's capacity.</w:t>
      </w:r>
      <w:r w:rsidR="00310B17" w:rsidRPr="00310B17">
        <w:rPr>
          <w:rFonts w:cstheme="minorHAnsi"/>
          <w:color w:val="000000"/>
          <w:shd w:val="clear" w:color="auto" w:fill="FFFFFF"/>
        </w:rPr>
        <w:t xml:space="preserve"> The capacity auditor is an important role in ensuring that an organization can provide the services that it offers. The auditor's role is to review the organization's structure, processes, and resources. The auditor makes recommendations to improve the organization's capacity.</w:t>
      </w:r>
    </w:p>
    <w:p w14:paraId="288A2B3C" w14:textId="455436CA" w:rsidR="003D1CD7" w:rsidRPr="00533392" w:rsidRDefault="00796A05" w:rsidP="003D1CD7">
      <w:pPr>
        <w:pStyle w:val="ListParagraph"/>
        <w:numPr>
          <w:ilvl w:val="0"/>
          <w:numId w:val="1"/>
        </w:numPr>
        <w:spacing w:after="0" w:line="240" w:lineRule="auto"/>
        <w:rPr>
          <w:rFonts w:ascii="Calibri" w:hAnsi="Calibri" w:cs="Calibri"/>
        </w:rPr>
      </w:pPr>
      <w:r>
        <w:rPr>
          <w:rFonts w:ascii="Calibri" w:hAnsi="Calibri" w:cs="Calibri"/>
        </w:rPr>
        <w:t xml:space="preserve">Capacity Manager- </w:t>
      </w:r>
      <w:r w:rsidRPr="00E476A7">
        <w:rPr>
          <w:rFonts w:ascii="Calibri" w:hAnsi="Calibri" w:cs="Calibri"/>
        </w:rPr>
        <w:t>The Capacity Manager's job is to make sure that services and infrastructure can meet agreed-upon capacity and performance goals in a cost-effective and timely way.</w:t>
      </w:r>
      <w:r>
        <w:rPr>
          <w:rFonts w:ascii="Calibri" w:hAnsi="Calibri" w:cs="Calibri"/>
        </w:rPr>
        <w:t xml:space="preserve"> The capacity</w:t>
      </w:r>
      <w:r w:rsidRPr="00796A05">
        <w:rPr>
          <w:rFonts w:ascii="Calibri" w:hAnsi="Calibri" w:cs="Calibri"/>
        </w:rPr>
        <w:t xml:space="preserve"> manager examines the resources needed to deliver the service and makes business plans for the short, medium, and long term.</w:t>
      </w:r>
      <w:r w:rsidR="00223479">
        <w:rPr>
          <w:rFonts w:ascii="Calibri" w:hAnsi="Calibri" w:cs="Calibri"/>
        </w:rPr>
        <w:t xml:space="preserve"> Capacity </w:t>
      </w:r>
      <w:r w:rsidR="00CA2DF9">
        <w:rPr>
          <w:rFonts w:ascii="Calibri" w:hAnsi="Calibri" w:cs="Calibri"/>
        </w:rPr>
        <w:t>managers</w:t>
      </w:r>
      <w:r w:rsidR="00223479">
        <w:rPr>
          <w:rFonts w:ascii="Calibri" w:hAnsi="Calibri" w:cs="Calibri"/>
        </w:rPr>
        <w:t xml:space="preserve"> also </w:t>
      </w:r>
      <w:r w:rsidR="00D16E16">
        <w:rPr>
          <w:rFonts w:ascii="Calibri" w:hAnsi="Calibri" w:cs="Calibri"/>
        </w:rPr>
        <w:t xml:space="preserve">create capacity plans for their </w:t>
      </w:r>
      <w:r w:rsidR="00F35908">
        <w:rPr>
          <w:rFonts w:ascii="Calibri" w:hAnsi="Calibri" w:cs="Calibri"/>
        </w:rPr>
        <w:t>services</w:t>
      </w:r>
      <w:r w:rsidR="00223479">
        <w:rPr>
          <w:rFonts w:ascii="Calibri" w:hAnsi="Calibri" w:cs="Calibri"/>
        </w:rPr>
        <w:t xml:space="preserve"> </w:t>
      </w:r>
      <w:r w:rsidR="00660B3F">
        <w:rPr>
          <w:rFonts w:ascii="Calibri" w:hAnsi="Calibri" w:cs="Calibri"/>
        </w:rPr>
        <w:t xml:space="preserve">with assumptions, </w:t>
      </w:r>
      <w:r w:rsidR="00F35908">
        <w:rPr>
          <w:rFonts w:ascii="Calibri" w:hAnsi="Calibri" w:cs="Calibri"/>
        </w:rPr>
        <w:t xml:space="preserve">and </w:t>
      </w:r>
      <w:r w:rsidR="00660B3F">
        <w:rPr>
          <w:rFonts w:ascii="Calibri" w:hAnsi="Calibri" w:cs="Calibri"/>
        </w:rPr>
        <w:t xml:space="preserve">risks included and review, approve </w:t>
      </w:r>
      <w:r w:rsidR="00F35908">
        <w:rPr>
          <w:rFonts w:ascii="Calibri" w:hAnsi="Calibri" w:cs="Calibri"/>
        </w:rPr>
        <w:t>them</w:t>
      </w:r>
      <w:r w:rsidR="00660B3F">
        <w:rPr>
          <w:rFonts w:ascii="Calibri" w:hAnsi="Calibri" w:cs="Calibri"/>
        </w:rPr>
        <w:t xml:space="preserve"> and work with </w:t>
      </w:r>
      <w:r w:rsidR="00F35908">
        <w:rPr>
          <w:rFonts w:ascii="Calibri" w:hAnsi="Calibri" w:cs="Calibri"/>
        </w:rPr>
        <w:t xml:space="preserve">the </w:t>
      </w:r>
      <w:r w:rsidR="00660B3F">
        <w:rPr>
          <w:rFonts w:ascii="Calibri" w:hAnsi="Calibri" w:cs="Calibri"/>
        </w:rPr>
        <w:t xml:space="preserve">team </w:t>
      </w:r>
      <w:r w:rsidR="00F35908">
        <w:rPr>
          <w:rFonts w:ascii="Calibri" w:hAnsi="Calibri" w:cs="Calibri"/>
        </w:rPr>
        <w:t>to implement the plan.</w:t>
      </w:r>
    </w:p>
    <w:p w14:paraId="0A84CF09" w14:textId="6F4E76BE" w:rsidR="002B159A" w:rsidRDefault="002B159A" w:rsidP="00AC5E1A">
      <w:pPr>
        <w:pStyle w:val="Heading1"/>
      </w:pPr>
      <w:bookmarkStart w:id="3" w:name="_Toc113535524"/>
      <w:r>
        <w:lastRenderedPageBreak/>
        <w:t>3. Process steps</w:t>
      </w:r>
      <w:bookmarkEnd w:id="3"/>
    </w:p>
    <w:p w14:paraId="68569DBE" w14:textId="77777777" w:rsidR="0053409A" w:rsidRDefault="002461C0" w:rsidP="0000150E">
      <w:pPr>
        <w:pStyle w:val="Heading2"/>
      </w:pPr>
      <w:bookmarkStart w:id="4" w:name="_Toc113535525"/>
      <w:r>
        <w:t xml:space="preserve">3.1 </w:t>
      </w:r>
      <w:r w:rsidR="004C353F">
        <w:t>Gather the data-</w:t>
      </w:r>
      <w:bookmarkEnd w:id="4"/>
      <w:r w:rsidR="004C353F">
        <w:t xml:space="preserve"> </w:t>
      </w:r>
    </w:p>
    <w:p w14:paraId="6E104082" w14:textId="1917196C" w:rsidR="005302FF" w:rsidRPr="00C413DB" w:rsidRDefault="004C353F" w:rsidP="00C413DB">
      <w:pPr>
        <w:pStyle w:val="NormalWeb"/>
        <w:shd w:val="clear" w:color="auto" w:fill="FFFFFF"/>
        <w:spacing w:before="0" w:beforeAutospacing="0" w:after="225" w:afterAutospacing="0"/>
        <w:rPr>
          <w:rFonts w:asciiTheme="minorHAnsi" w:hAnsiTheme="minorHAnsi" w:cstheme="minorHAnsi"/>
          <w:color w:val="616161"/>
          <w:sz w:val="26"/>
          <w:szCs w:val="26"/>
        </w:rPr>
      </w:pPr>
      <w:r w:rsidRPr="00C413DB">
        <w:rPr>
          <w:rFonts w:asciiTheme="minorHAnsi" w:hAnsiTheme="minorHAnsi" w:cstheme="minorHAnsi"/>
        </w:rPr>
        <w:t>To complete the actions of a capacity management process, you must closely collaborate with the business to understand the service-level requirements in relation to service capacity and availability. Utilize resources for demand management and finance management to calculate costs and demand based on user roles, respectively.</w:t>
      </w:r>
      <w:r w:rsidR="00C27426" w:rsidRPr="00C413DB">
        <w:rPr>
          <w:rFonts w:asciiTheme="minorHAnsi" w:hAnsiTheme="minorHAnsi" w:cstheme="minorHAnsi"/>
          <w:color w:val="616161"/>
          <w:sz w:val="26"/>
          <w:szCs w:val="26"/>
        </w:rPr>
        <w:t xml:space="preserve"> </w:t>
      </w:r>
    </w:p>
    <w:p w14:paraId="7617902F" w14:textId="77777777" w:rsidR="0053409A" w:rsidRDefault="004C353F" w:rsidP="0000150E">
      <w:pPr>
        <w:pStyle w:val="Heading2"/>
      </w:pPr>
      <w:bookmarkStart w:id="5" w:name="_Toc113535526"/>
      <w:r>
        <w:t xml:space="preserve">3.2 </w:t>
      </w:r>
      <w:r w:rsidR="00B06171">
        <w:t>Designing a service agreement</w:t>
      </w:r>
      <w:bookmarkEnd w:id="5"/>
    </w:p>
    <w:p w14:paraId="4D2288EF" w14:textId="5AF49101" w:rsidR="005302FF" w:rsidRDefault="00B06171" w:rsidP="005302FF">
      <w:r w:rsidRPr="0053409A">
        <w:t>It is simpler to construct a service-level agreement after determining the level and service of performance required, the anticipated demand, and the cost.</w:t>
      </w:r>
      <w:r w:rsidR="00DA5E5E">
        <w:t xml:space="preserve"> Capacity as per the demand analysis </w:t>
      </w:r>
      <w:r w:rsidR="00340673">
        <w:t>must</w:t>
      </w:r>
      <w:r w:rsidR="00DA5E5E">
        <w:t xml:space="preserve"> be created during the </w:t>
      </w:r>
      <w:r w:rsidR="000C6C4F">
        <w:t>design/ architect stage.</w:t>
      </w:r>
    </w:p>
    <w:p w14:paraId="0842812B" w14:textId="77777777" w:rsidR="0053409A" w:rsidRDefault="005302FF" w:rsidP="0000150E">
      <w:pPr>
        <w:pStyle w:val="Heading2"/>
      </w:pPr>
      <w:bookmarkStart w:id="6" w:name="_Toc113535527"/>
      <w:r>
        <w:t xml:space="preserve">3.3. </w:t>
      </w:r>
      <w:r w:rsidR="00454FFC">
        <w:t>Build the service</w:t>
      </w:r>
      <w:bookmarkEnd w:id="6"/>
    </w:p>
    <w:p w14:paraId="64C1DDA0" w14:textId="4DD218EE" w:rsidR="00EB0126" w:rsidRDefault="00EB0126" w:rsidP="00EB0126">
      <w:r w:rsidRPr="0053409A">
        <w:t>This process includes creating the processes, documentation, and IT infrastructure needed to provide the services. The capacity management approach keeps track of fresh data, and the business must make sure that the service being developed will have the necessary capacity for high-quality performance. Additionally, this process entails purchasing supplies and other materials.</w:t>
      </w:r>
    </w:p>
    <w:p w14:paraId="0F7CF39F" w14:textId="77777777" w:rsidR="0053409A" w:rsidRDefault="00EB0126" w:rsidP="0000150E">
      <w:pPr>
        <w:pStyle w:val="Heading2"/>
      </w:pPr>
      <w:bookmarkStart w:id="7" w:name="_Toc113535528"/>
      <w:r>
        <w:t xml:space="preserve">3.4 </w:t>
      </w:r>
      <w:r w:rsidR="004259EE">
        <w:t>Operation</w:t>
      </w:r>
      <w:bookmarkEnd w:id="7"/>
    </w:p>
    <w:p w14:paraId="7FA72594" w14:textId="180FE903" w:rsidR="00DF470C" w:rsidRPr="00D72F57" w:rsidRDefault="004259EE" w:rsidP="00DF470C">
      <w:r w:rsidRPr="0053409A">
        <w:t>After providing the service necessary to meet the demands for capacity, demand, and availability, the service operations take over. Currently, capacity management provides services to meet targets.</w:t>
      </w:r>
    </w:p>
    <w:p w14:paraId="3B592A2F" w14:textId="22FE9775" w:rsidR="00C60D52" w:rsidRDefault="002B159A" w:rsidP="00AC5E1A">
      <w:pPr>
        <w:pStyle w:val="Heading1"/>
      </w:pPr>
      <w:bookmarkStart w:id="8" w:name="_Toc113535529"/>
      <w:r>
        <w:t>4</w:t>
      </w:r>
      <w:r w:rsidR="00AC5E1A">
        <w:t xml:space="preserve">. </w:t>
      </w:r>
      <w:r w:rsidR="00A262B0">
        <w:t>Sub-p</w:t>
      </w:r>
      <w:r w:rsidR="00C60D52">
        <w:t>rocess activities</w:t>
      </w:r>
      <w:bookmarkEnd w:id="8"/>
    </w:p>
    <w:p w14:paraId="5D186CC6" w14:textId="6C93D2BC" w:rsidR="009A299E" w:rsidRDefault="0067071D" w:rsidP="0000150E">
      <w:pPr>
        <w:pStyle w:val="Heading2"/>
      </w:pPr>
      <w:r w:rsidRPr="001A3A42">
        <w:t xml:space="preserve"> </w:t>
      </w:r>
      <w:bookmarkStart w:id="9" w:name="_Toc113535530"/>
      <w:r w:rsidR="007E7FE6">
        <w:t>4</w:t>
      </w:r>
      <w:r w:rsidR="00C60D52" w:rsidRPr="001A3A42">
        <w:t xml:space="preserve">.1 </w:t>
      </w:r>
      <w:r w:rsidR="00CB2E68">
        <w:t>Business Capacity Management</w:t>
      </w:r>
      <w:bookmarkEnd w:id="9"/>
    </w:p>
    <w:p w14:paraId="2FBF2340" w14:textId="1C50D7B2" w:rsidR="00CB2E68" w:rsidRDefault="009B7915" w:rsidP="00AB6C73">
      <w:r>
        <w:t>Business capacity management is used to translate business needs into IT requirements</w:t>
      </w:r>
      <w:r w:rsidR="000924E3">
        <w:t>. It also ascertains that future capacity and performance needs can be met.</w:t>
      </w:r>
      <w:r w:rsidR="00AB6C73">
        <w:t xml:space="preserve"> Business capacity management should estimate forthcoming demands for capacity and manage such demands at a lower level.</w:t>
      </w:r>
    </w:p>
    <w:tbl>
      <w:tblPr>
        <w:tblW w:w="11430" w:type="dxa"/>
        <w:tblInd w:w="-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0"/>
        <w:gridCol w:w="3510"/>
        <w:gridCol w:w="3960"/>
      </w:tblGrid>
      <w:tr w:rsidR="00C6488C" w:rsidRPr="00E476A7" w14:paraId="15ECEAD4" w14:textId="45606028" w:rsidTr="00A537B8">
        <w:trPr>
          <w:trHeight w:val="413"/>
          <w:tblHeader/>
        </w:trPr>
        <w:tc>
          <w:tcPr>
            <w:tcW w:w="39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B241F5" w14:textId="28105B70" w:rsidR="00C6488C" w:rsidRDefault="00C6488C"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Business Needs </w:t>
            </w:r>
          </w:p>
        </w:tc>
        <w:tc>
          <w:tcPr>
            <w:tcW w:w="35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995208" w14:textId="5A62780C" w:rsidR="00C6488C" w:rsidRDefault="00C6488C"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IT requirements</w:t>
            </w:r>
          </w:p>
        </w:tc>
        <w:tc>
          <w:tcPr>
            <w:tcW w:w="39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55B959" w14:textId="184C60E9" w:rsidR="00C6488C" w:rsidRDefault="005D347E"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Future requirements</w:t>
            </w:r>
          </w:p>
        </w:tc>
      </w:tr>
      <w:tr w:rsidR="00C6488C" w:rsidRPr="00E476A7" w14:paraId="42A0839F" w14:textId="7611203D" w:rsidTr="00A537B8">
        <w:tc>
          <w:tcPr>
            <w:tcW w:w="3960" w:type="dxa"/>
            <w:tcBorders>
              <w:top w:val="single" w:sz="4" w:space="0" w:color="000000"/>
              <w:left w:val="single" w:sz="4" w:space="0" w:color="000000"/>
              <w:bottom w:val="single" w:sz="4" w:space="0" w:color="000000"/>
              <w:right w:val="single" w:sz="4" w:space="0" w:color="000000"/>
            </w:tcBorders>
          </w:tcPr>
          <w:p w14:paraId="5DD3EA1F" w14:textId="56BE0094" w:rsidR="00C6488C" w:rsidRDefault="00C6488C" w:rsidP="00731293">
            <w:pPr>
              <w:pStyle w:val="Text1"/>
              <w:spacing w:line="256" w:lineRule="auto"/>
              <w:ind w:left="0"/>
              <w:rPr>
                <w:rFonts w:ascii="Calibri" w:hAnsi="Calibri" w:cs="Calibri"/>
                <w:sz w:val="20"/>
                <w:szCs w:val="22"/>
                <w:lang w:bidi="mr-IN"/>
              </w:rPr>
            </w:pPr>
            <w:r>
              <w:rPr>
                <w:rFonts w:ascii="Calibri" w:hAnsi="Calibri" w:cs="Calibri"/>
                <w:sz w:val="20"/>
                <w:szCs w:val="22"/>
                <w:lang w:bidi="mr-IN"/>
              </w:rPr>
              <w:t>Reduce the usage of physical documents to issue insurance premiums</w:t>
            </w:r>
          </w:p>
        </w:tc>
        <w:tc>
          <w:tcPr>
            <w:tcW w:w="3510" w:type="dxa"/>
            <w:tcBorders>
              <w:top w:val="single" w:sz="4" w:space="0" w:color="000000"/>
              <w:left w:val="single" w:sz="4" w:space="0" w:color="000000"/>
              <w:bottom w:val="single" w:sz="4" w:space="0" w:color="000000"/>
              <w:right w:val="single" w:sz="4" w:space="0" w:color="000000"/>
            </w:tcBorders>
          </w:tcPr>
          <w:p w14:paraId="25C99D33" w14:textId="3D3A27F8" w:rsidR="00C6488C" w:rsidRDefault="00407087" w:rsidP="005D347E">
            <w:pPr>
              <w:pStyle w:val="Text1"/>
              <w:spacing w:line="256" w:lineRule="auto"/>
              <w:ind w:left="0"/>
              <w:rPr>
                <w:rFonts w:ascii="Calibri" w:hAnsi="Calibri" w:cs="Calibri"/>
                <w:sz w:val="20"/>
                <w:szCs w:val="22"/>
                <w:lang w:bidi="mr-IN"/>
              </w:rPr>
            </w:pPr>
            <w:r>
              <w:rPr>
                <w:rFonts w:ascii="Calibri" w:hAnsi="Calibri" w:cs="Calibri"/>
                <w:sz w:val="20"/>
                <w:szCs w:val="22"/>
                <w:lang w:bidi="mr-IN"/>
              </w:rPr>
              <w:t xml:space="preserve">Create an automated system to </w:t>
            </w:r>
            <w:r w:rsidR="00580DEC">
              <w:rPr>
                <w:rFonts w:ascii="Calibri" w:hAnsi="Calibri" w:cs="Calibri"/>
                <w:sz w:val="20"/>
                <w:szCs w:val="22"/>
                <w:lang w:bidi="mr-IN"/>
              </w:rPr>
              <w:t>issue soft copie</w:t>
            </w:r>
            <w:r w:rsidR="00EC463C">
              <w:rPr>
                <w:rFonts w:ascii="Calibri" w:hAnsi="Calibri" w:cs="Calibri"/>
                <w:sz w:val="20"/>
                <w:szCs w:val="22"/>
                <w:lang w:bidi="mr-IN"/>
              </w:rPr>
              <w:t xml:space="preserve">s of premium </w:t>
            </w:r>
          </w:p>
        </w:tc>
        <w:tc>
          <w:tcPr>
            <w:tcW w:w="3960" w:type="dxa"/>
            <w:tcBorders>
              <w:top w:val="single" w:sz="4" w:space="0" w:color="000000"/>
              <w:left w:val="single" w:sz="4" w:space="0" w:color="000000"/>
              <w:bottom w:val="single" w:sz="4" w:space="0" w:color="000000"/>
              <w:right w:val="single" w:sz="4" w:space="0" w:color="000000"/>
            </w:tcBorders>
          </w:tcPr>
          <w:p w14:paraId="0A0EBCCC" w14:textId="1865D77E" w:rsidR="00C6488C" w:rsidRDefault="00763C4C" w:rsidP="00BE1591">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The need</w:t>
            </w:r>
            <w:r w:rsidR="00CC2758">
              <w:rPr>
                <w:rFonts w:ascii="Calibri" w:hAnsi="Calibri" w:cs="Calibri"/>
                <w:sz w:val="20"/>
                <w:szCs w:val="22"/>
                <w:lang w:bidi="mr-IN"/>
              </w:rPr>
              <w:t xml:space="preserve"> for desktops will increase</w:t>
            </w:r>
          </w:p>
        </w:tc>
      </w:tr>
      <w:tr w:rsidR="00C6488C" w:rsidRPr="00E476A7" w14:paraId="756A245D" w14:textId="55F7E8DE" w:rsidTr="00A537B8">
        <w:tc>
          <w:tcPr>
            <w:tcW w:w="3960" w:type="dxa"/>
            <w:tcBorders>
              <w:top w:val="single" w:sz="4" w:space="0" w:color="000000"/>
              <w:left w:val="single" w:sz="4" w:space="0" w:color="000000"/>
              <w:bottom w:val="single" w:sz="4" w:space="0" w:color="000000"/>
              <w:right w:val="single" w:sz="4" w:space="0" w:color="000000"/>
            </w:tcBorders>
          </w:tcPr>
          <w:p w14:paraId="2B52FD73" w14:textId="77777777" w:rsidR="00C6488C" w:rsidRPr="00E476A7" w:rsidRDefault="00C6488C" w:rsidP="00BE1591">
            <w:pPr>
              <w:pStyle w:val="Text1"/>
              <w:spacing w:line="256" w:lineRule="auto"/>
              <w:ind w:left="0"/>
              <w:rPr>
                <w:rFonts w:ascii="Calibri" w:hAnsi="Calibri" w:cs="Calibri"/>
                <w:sz w:val="20"/>
                <w:szCs w:val="22"/>
                <w:lang w:bidi="mr-IN"/>
              </w:rPr>
            </w:pPr>
          </w:p>
        </w:tc>
        <w:tc>
          <w:tcPr>
            <w:tcW w:w="3510" w:type="dxa"/>
            <w:tcBorders>
              <w:top w:val="single" w:sz="4" w:space="0" w:color="000000"/>
              <w:left w:val="single" w:sz="4" w:space="0" w:color="000000"/>
              <w:bottom w:val="single" w:sz="4" w:space="0" w:color="000000"/>
              <w:right w:val="single" w:sz="4" w:space="0" w:color="000000"/>
            </w:tcBorders>
          </w:tcPr>
          <w:p w14:paraId="29D1EC7C" w14:textId="77777777" w:rsidR="00C6488C" w:rsidRPr="00E476A7" w:rsidRDefault="00C6488C" w:rsidP="00BE1591">
            <w:pPr>
              <w:pStyle w:val="Text1"/>
              <w:spacing w:line="256" w:lineRule="auto"/>
              <w:ind w:left="0"/>
              <w:rPr>
                <w:rFonts w:ascii="Calibri" w:hAnsi="Calibri" w:cs="Calibri"/>
                <w:sz w:val="20"/>
                <w:szCs w:val="22"/>
                <w:lang w:bidi="mr-IN"/>
              </w:rPr>
            </w:pPr>
          </w:p>
        </w:tc>
        <w:tc>
          <w:tcPr>
            <w:tcW w:w="3960" w:type="dxa"/>
            <w:tcBorders>
              <w:top w:val="single" w:sz="4" w:space="0" w:color="000000"/>
              <w:left w:val="single" w:sz="4" w:space="0" w:color="000000"/>
              <w:bottom w:val="single" w:sz="4" w:space="0" w:color="000000"/>
              <w:right w:val="single" w:sz="4" w:space="0" w:color="000000"/>
            </w:tcBorders>
          </w:tcPr>
          <w:p w14:paraId="22AD7194" w14:textId="77777777" w:rsidR="00C6488C" w:rsidRPr="00E476A7" w:rsidRDefault="00C6488C" w:rsidP="00BE1591">
            <w:pPr>
              <w:pStyle w:val="Text1"/>
              <w:spacing w:line="256" w:lineRule="auto"/>
              <w:ind w:left="0"/>
              <w:rPr>
                <w:rFonts w:ascii="Calibri" w:hAnsi="Calibri" w:cs="Calibri"/>
                <w:sz w:val="20"/>
                <w:szCs w:val="22"/>
                <w:lang w:bidi="mr-IN"/>
              </w:rPr>
            </w:pPr>
          </w:p>
        </w:tc>
      </w:tr>
      <w:tr w:rsidR="00C6488C" w:rsidRPr="00E476A7" w14:paraId="3FBD8763" w14:textId="38C74220" w:rsidTr="00A537B8">
        <w:tc>
          <w:tcPr>
            <w:tcW w:w="3960" w:type="dxa"/>
            <w:tcBorders>
              <w:top w:val="single" w:sz="4" w:space="0" w:color="000000"/>
              <w:left w:val="single" w:sz="4" w:space="0" w:color="000000"/>
              <w:bottom w:val="single" w:sz="4" w:space="0" w:color="000000"/>
              <w:right w:val="single" w:sz="4" w:space="0" w:color="000000"/>
            </w:tcBorders>
          </w:tcPr>
          <w:p w14:paraId="39F9F093" w14:textId="77777777" w:rsidR="00C6488C" w:rsidRPr="00E476A7" w:rsidRDefault="00C6488C" w:rsidP="00BE1591">
            <w:pPr>
              <w:pStyle w:val="Text1"/>
              <w:spacing w:line="256" w:lineRule="auto"/>
              <w:ind w:left="0"/>
              <w:rPr>
                <w:rFonts w:ascii="Calibri" w:hAnsi="Calibri" w:cs="Calibri"/>
                <w:sz w:val="20"/>
                <w:szCs w:val="22"/>
                <w:lang w:bidi="mr-IN"/>
              </w:rPr>
            </w:pPr>
          </w:p>
        </w:tc>
        <w:tc>
          <w:tcPr>
            <w:tcW w:w="3510" w:type="dxa"/>
            <w:tcBorders>
              <w:top w:val="single" w:sz="4" w:space="0" w:color="000000"/>
              <w:left w:val="single" w:sz="4" w:space="0" w:color="000000"/>
              <w:bottom w:val="single" w:sz="4" w:space="0" w:color="000000"/>
              <w:right w:val="single" w:sz="4" w:space="0" w:color="000000"/>
            </w:tcBorders>
          </w:tcPr>
          <w:p w14:paraId="448F124A" w14:textId="77777777" w:rsidR="00C6488C" w:rsidRPr="00E476A7" w:rsidRDefault="00C6488C" w:rsidP="00BE1591">
            <w:pPr>
              <w:pStyle w:val="Text1"/>
              <w:spacing w:line="256" w:lineRule="auto"/>
              <w:ind w:left="0"/>
              <w:rPr>
                <w:rFonts w:ascii="Calibri" w:hAnsi="Calibri" w:cs="Calibri"/>
                <w:sz w:val="20"/>
                <w:szCs w:val="22"/>
                <w:lang w:bidi="mr-IN"/>
              </w:rPr>
            </w:pPr>
          </w:p>
        </w:tc>
        <w:tc>
          <w:tcPr>
            <w:tcW w:w="3960" w:type="dxa"/>
            <w:tcBorders>
              <w:top w:val="single" w:sz="4" w:space="0" w:color="000000"/>
              <w:left w:val="single" w:sz="4" w:space="0" w:color="000000"/>
              <w:bottom w:val="single" w:sz="4" w:space="0" w:color="000000"/>
              <w:right w:val="single" w:sz="4" w:space="0" w:color="000000"/>
            </w:tcBorders>
          </w:tcPr>
          <w:p w14:paraId="4F40A83B" w14:textId="77777777" w:rsidR="00C6488C" w:rsidRPr="00E476A7" w:rsidRDefault="00C6488C" w:rsidP="00BE1591">
            <w:pPr>
              <w:pStyle w:val="Text1"/>
              <w:spacing w:line="256" w:lineRule="auto"/>
              <w:ind w:left="0"/>
              <w:rPr>
                <w:rFonts w:ascii="Calibri" w:hAnsi="Calibri" w:cs="Calibri"/>
                <w:sz w:val="20"/>
                <w:szCs w:val="22"/>
                <w:lang w:bidi="mr-IN"/>
              </w:rPr>
            </w:pPr>
          </w:p>
        </w:tc>
      </w:tr>
    </w:tbl>
    <w:p w14:paraId="646F7B10" w14:textId="77777777" w:rsidR="00AB6C73" w:rsidRDefault="00AB6C73" w:rsidP="00AB6C73"/>
    <w:p w14:paraId="297E17AA" w14:textId="21939DF1" w:rsidR="00CB2E68" w:rsidRDefault="007E7FE6" w:rsidP="0000150E">
      <w:pPr>
        <w:pStyle w:val="Heading2"/>
      </w:pPr>
      <w:bookmarkStart w:id="10" w:name="_Toc113535531"/>
      <w:r>
        <w:t>4</w:t>
      </w:r>
      <w:r w:rsidR="00CB2E68">
        <w:t>.</w:t>
      </w:r>
      <w:r w:rsidR="005F16F6">
        <w:t>2</w:t>
      </w:r>
      <w:r w:rsidR="00CB2E68">
        <w:t xml:space="preserve"> Service Capacity Management</w:t>
      </w:r>
      <w:bookmarkEnd w:id="10"/>
    </w:p>
    <w:p w14:paraId="71E31148" w14:textId="7C8324E1" w:rsidR="00CB2E68" w:rsidRDefault="00300AED" w:rsidP="00CB2E68">
      <w:pPr>
        <w:rPr>
          <w:rFonts w:ascii="Helvetica" w:hAnsi="Helvetica" w:cs="Helvetica"/>
          <w:color w:val="000000"/>
          <w:shd w:val="clear" w:color="auto" w:fill="FFFFFF"/>
        </w:rPr>
      </w:pPr>
      <w:r>
        <w:rPr>
          <w:rFonts w:ascii="Helvetica" w:hAnsi="Helvetica" w:cs="Helvetica"/>
          <w:color w:val="000000"/>
          <w:shd w:val="clear" w:color="auto" w:fill="FFFFFF"/>
        </w:rPr>
        <w:t xml:space="preserve">Service capacity is used to monitor, </w:t>
      </w:r>
      <w:r w:rsidR="006B33A7">
        <w:rPr>
          <w:rFonts w:ascii="Helvetica" w:hAnsi="Helvetica" w:cs="Helvetica"/>
          <w:color w:val="000000"/>
          <w:shd w:val="clear" w:color="auto" w:fill="FFFFFF"/>
        </w:rPr>
        <w:t>control,</w:t>
      </w:r>
      <w:r>
        <w:rPr>
          <w:rFonts w:ascii="Helvetica" w:hAnsi="Helvetica" w:cs="Helvetica"/>
          <w:color w:val="000000"/>
          <w:shd w:val="clear" w:color="auto" w:fill="FFFFFF"/>
        </w:rPr>
        <w:t xml:space="preserve"> and estimate the productivity and capacity of operational services. This includes taking active and responsive steps to make sure that the performances and capacities of services reach their intended targets.</w:t>
      </w:r>
    </w:p>
    <w:tbl>
      <w:tblPr>
        <w:tblW w:w="11430" w:type="dxa"/>
        <w:tblInd w:w="-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0"/>
        <w:gridCol w:w="1170"/>
        <w:gridCol w:w="1800"/>
        <w:gridCol w:w="2250"/>
        <w:gridCol w:w="2250"/>
        <w:gridCol w:w="2700"/>
      </w:tblGrid>
      <w:tr w:rsidR="006B33A7" w:rsidRPr="00E476A7" w14:paraId="3F293479" w14:textId="5691860F" w:rsidTr="006B33A7">
        <w:trPr>
          <w:tblHeader/>
        </w:trPr>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F91F7B8" w14:textId="45C3840A" w:rsidR="006B33A7" w:rsidRPr="00E476A7" w:rsidRDefault="006B33A7"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Visitors per minute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DD94F06" w14:textId="5B8CD96E" w:rsidR="006B33A7" w:rsidRPr="00E476A7" w:rsidRDefault="006B33A7"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Number of users</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4B9525A" w14:textId="3BFBB297" w:rsidR="006B33A7" w:rsidRPr="00E476A7" w:rsidRDefault="006B33A7"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Website Traffic load </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49910E0" w14:textId="02B7723B" w:rsidR="006B33A7" w:rsidRPr="00E476A7" w:rsidRDefault="006B33A7"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SLA</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9AB92B" w14:textId="0D762319" w:rsidR="006B33A7" w:rsidRDefault="006B33A7"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Conversion Rate</w:t>
            </w:r>
          </w:p>
        </w:tc>
        <w:tc>
          <w:tcPr>
            <w:tcW w:w="27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D0D5D3" w14:textId="2B06FF95" w:rsidR="006B33A7" w:rsidRDefault="006B33A7"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Comments</w:t>
            </w:r>
          </w:p>
        </w:tc>
      </w:tr>
      <w:tr w:rsidR="006B33A7" w:rsidRPr="00E476A7" w14:paraId="6072A558" w14:textId="72C5B761" w:rsidTr="006B33A7">
        <w:tc>
          <w:tcPr>
            <w:tcW w:w="1260" w:type="dxa"/>
            <w:tcBorders>
              <w:top w:val="single" w:sz="4" w:space="0" w:color="000000"/>
              <w:left w:val="single" w:sz="4" w:space="0" w:color="000000"/>
              <w:bottom w:val="single" w:sz="4" w:space="0" w:color="000000"/>
              <w:right w:val="single" w:sz="4" w:space="0" w:color="000000"/>
            </w:tcBorders>
          </w:tcPr>
          <w:p w14:paraId="2ACECA4B" w14:textId="37B46269" w:rsidR="006B33A7" w:rsidRPr="00E476A7" w:rsidRDefault="006B33A7" w:rsidP="006B33A7">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200</w:t>
            </w:r>
          </w:p>
        </w:tc>
        <w:tc>
          <w:tcPr>
            <w:tcW w:w="1170" w:type="dxa"/>
            <w:tcBorders>
              <w:top w:val="single" w:sz="4" w:space="0" w:color="000000"/>
              <w:left w:val="single" w:sz="4" w:space="0" w:color="000000"/>
              <w:bottom w:val="single" w:sz="4" w:space="0" w:color="000000"/>
              <w:right w:val="single" w:sz="4" w:space="0" w:color="000000"/>
            </w:tcBorders>
          </w:tcPr>
          <w:p w14:paraId="5A336BE5" w14:textId="6FE1FDD3" w:rsidR="006B33A7" w:rsidRPr="00E476A7" w:rsidRDefault="006B33A7" w:rsidP="006B33A7">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40000</w:t>
            </w:r>
          </w:p>
        </w:tc>
        <w:tc>
          <w:tcPr>
            <w:tcW w:w="1800" w:type="dxa"/>
            <w:tcBorders>
              <w:top w:val="single" w:sz="4" w:space="0" w:color="000000"/>
              <w:left w:val="single" w:sz="4" w:space="0" w:color="000000"/>
              <w:bottom w:val="single" w:sz="4" w:space="0" w:color="000000"/>
              <w:right w:val="single" w:sz="4" w:space="0" w:color="000000"/>
            </w:tcBorders>
          </w:tcPr>
          <w:p w14:paraId="01BF296E" w14:textId="46436183" w:rsidR="006B33A7" w:rsidRPr="00E476A7" w:rsidRDefault="006B33A7" w:rsidP="006B33A7">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60000 visitors</w:t>
            </w:r>
          </w:p>
        </w:tc>
        <w:tc>
          <w:tcPr>
            <w:tcW w:w="2250" w:type="dxa"/>
            <w:tcBorders>
              <w:top w:val="single" w:sz="4" w:space="0" w:color="000000"/>
              <w:left w:val="single" w:sz="4" w:space="0" w:color="000000"/>
              <w:bottom w:val="single" w:sz="4" w:space="0" w:color="000000"/>
              <w:right w:val="single" w:sz="4" w:space="0" w:color="000000"/>
            </w:tcBorders>
          </w:tcPr>
          <w:p w14:paraId="1DA51065" w14:textId="15354E6D" w:rsidR="006B33A7" w:rsidRPr="00E476A7" w:rsidRDefault="006B33A7" w:rsidP="006B33A7">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90000 visitors</w:t>
            </w:r>
          </w:p>
        </w:tc>
        <w:tc>
          <w:tcPr>
            <w:tcW w:w="2250" w:type="dxa"/>
            <w:tcBorders>
              <w:top w:val="single" w:sz="4" w:space="0" w:color="000000"/>
              <w:left w:val="single" w:sz="4" w:space="0" w:color="000000"/>
              <w:bottom w:val="single" w:sz="4" w:space="0" w:color="000000"/>
              <w:right w:val="single" w:sz="4" w:space="0" w:color="000000"/>
            </w:tcBorders>
          </w:tcPr>
          <w:p w14:paraId="6C2F9773" w14:textId="4957F0D5" w:rsidR="006B33A7" w:rsidRDefault="006B33A7" w:rsidP="006B33A7">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1%</w:t>
            </w:r>
          </w:p>
        </w:tc>
        <w:tc>
          <w:tcPr>
            <w:tcW w:w="2700" w:type="dxa"/>
            <w:tcBorders>
              <w:top w:val="single" w:sz="4" w:space="0" w:color="000000"/>
              <w:left w:val="single" w:sz="4" w:space="0" w:color="000000"/>
              <w:bottom w:val="single" w:sz="4" w:space="0" w:color="000000"/>
              <w:right w:val="single" w:sz="4" w:space="0" w:color="000000"/>
            </w:tcBorders>
          </w:tcPr>
          <w:p w14:paraId="2618FDD9" w14:textId="77777777" w:rsidR="006B33A7" w:rsidRDefault="006B33A7" w:rsidP="006B33A7">
            <w:pPr>
              <w:pStyle w:val="Text1"/>
              <w:spacing w:line="256" w:lineRule="auto"/>
              <w:ind w:left="0"/>
              <w:jc w:val="center"/>
              <w:rPr>
                <w:rFonts w:ascii="Calibri" w:hAnsi="Calibri" w:cs="Calibri"/>
                <w:sz w:val="20"/>
                <w:szCs w:val="22"/>
                <w:lang w:bidi="mr-IN"/>
              </w:rPr>
            </w:pPr>
          </w:p>
        </w:tc>
      </w:tr>
      <w:tr w:rsidR="006B33A7" w:rsidRPr="00E476A7" w14:paraId="0C3EC521" w14:textId="615071DA" w:rsidTr="006B33A7">
        <w:tc>
          <w:tcPr>
            <w:tcW w:w="1260" w:type="dxa"/>
            <w:tcBorders>
              <w:top w:val="single" w:sz="4" w:space="0" w:color="000000"/>
              <w:left w:val="single" w:sz="4" w:space="0" w:color="000000"/>
              <w:bottom w:val="single" w:sz="4" w:space="0" w:color="000000"/>
              <w:right w:val="single" w:sz="4" w:space="0" w:color="000000"/>
            </w:tcBorders>
          </w:tcPr>
          <w:p w14:paraId="293E09B8"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1170" w:type="dxa"/>
            <w:tcBorders>
              <w:top w:val="single" w:sz="4" w:space="0" w:color="000000"/>
              <w:left w:val="single" w:sz="4" w:space="0" w:color="000000"/>
              <w:bottom w:val="single" w:sz="4" w:space="0" w:color="000000"/>
              <w:right w:val="single" w:sz="4" w:space="0" w:color="000000"/>
            </w:tcBorders>
          </w:tcPr>
          <w:p w14:paraId="4C07AF23"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5DD69CA4"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0D4431FF"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2452034A"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700" w:type="dxa"/>
            <w:tcBorders>
              <w:top w:val="single" w:sz="4" w:space="0" w:color="000000"/>
              <w:left w:val="single" w:sz="4" w:space="0" w:color="000000"/>
              <w:bottom w:val="single" w:sz="4" w:space="0" w:color="000000"/>
              <w:right w:val="single" w:sz="4" w:space="0" w:color="000000"/>
            </w:tcBorders>
          </w:tcPr>
          <w:p w14:paraId="662CADAE" w14:textId="77777777" w:rsidR="006B33A7" w:rsidRPr="00E476A7" w:rsidRDefault="006B33A7" w:rsidP="00BE1591">
            <w:pPr>
              <w:pStyle w:val="Text1"/>
              <w:spacing w:line="256" w:lineRule="auto"/>
              <w:ind w:left="0"/>
              <w:rPr>
                <w:rFonts w:ascii="Calibri" w:hAnsi="Calibri" w:cs="Calibri"/>
                <w:sz w:val="20"/>
                <w:szCs w:val="22"/>
                <w:lang w:bidi="mr-IN"/>
              </w:rPr>
            </w:pPr>
          </w:p>
        </w:tc>
      </w:tr>
      <w:tr w:rsidR="006B33A7" w:rsidRPr="00E476A7" w14:paraId="77508639" w14:textId="318DB899" w:rsidTr="006B33A7">
        <w:tc>
          <w:tcPr>
            <w:tcW w:w="1260" w:type="dxa"/>
            <w:tcBorders>
              <w:top w:val="single" w:sz="4" w:space="0" w:color="000000"/>
              <w:left w:val="single" w:sz="4" w:space="0" w:color="000000"/>
              <w:bottom w:val="single" w:sz="4" w:space="0" w:color="000000"/>
              <w:right w:val="single" w:sz="4" w:space="0" w:color="000000"/>
            </w:tcBorders>
          </w:tcPr>
          <w:p w14:paraId="5F1D2D06"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1170" w:type="dxa"/>
            <w:tcBorders>
              <w:top w:val="single" w:sz="4" w:space="0" w:color="000000"/>
              <w:left w:val="single" w:sz="4" w:space="0" w:color="000000"/>
              <w:bottom w:val="single" w:sz="4" w:space="0" w:color="000000"/>
              <w:right w:val="single" w:sz="4" w:space="0" w:color="000000"/>
            </w:tcBorders>
          </w:tcPr>
          <w:p w14:paraId="7D551532"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441B0D15"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5CD1CA73"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48534CFA"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700" w:type="dxa"/>
            <w:tcBorders>
              <w:top w:val="single" w:sz="4" w:space="0" w:color="000000"/>
              <w:left w:val="single" w:sz="4" w:space="0" w:color="000000"/>
              <w:bottom w:val="single" w:sz="4" w:space="0" w:color="000000"/>
              <w:right w:val="single" w:sz="4" w:space="0" w:color="000000"/>
            </w:tcBorders>
          </w:tcPr>
          <w:p w14:paraId="24EF9635" w14:textId="77777777" w:rsidR="006B33A7" w:rsidRPr="00E476A7" w:rsidRDefault="006B33A7" w:rsidP="00BE1591">
            <w:pPr>
              <w:pStyle w:val="Text1"/>
              <w:spacing w:line="256" w:lineRule="auto"/>
              <w:ind w:left="0"/>
              <w:rPr>
                <w:rFonts w:ascii="Calibri" w:hAnsi="Calibri" w:cs="Calibri"/>
                <w:sz w:val="20"/>
                <w:szCs w:val="22"/>
                <w:lang w:bidi="mr-IN"/>
              </w:rPr>
            </w:pPr>
          </w:p>
        </w:tc>
      </w:tr>
      <w:tr w:rsidR="006B33A7" w:rsidRPr="00E476A7" w14:paraId="7F48013C" w14:textId="23C12FC5" w:rsidTr="006B33A7">
        <w:tc>
          <w:tcPr>
            <w:tcW w:w="1260" w:type="dxa"/>
            <w:tcBorders>
              <w:top w:val="single" w:sz="4" w:space="0" w:color="000000"/>
              <w:left w:val="single" w:sz="4" w:space="0" w:color="000000"/>
              <w:bottom w:val="single" w:sz="4" w:space="0" w:color="000000"/>
              <w:right w:val="single" w:sz="4" w:space="0" w:color="000000"/>
            </w:tcBorders>
          </w:tcPr>
          <w:p w14:paraId="673A40DA"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1170" w:type="dxa"/>
            <w:tcBorders>
              <w:top w:val="single" w:sz="4" w:space="0" w:color="000000"/>
              <w:left w:val="single" w:sz="4" w:space="0" w:color="000000"/>
              <w:bottom w:val="single" w:sz="4" w:space="0" w:color="000000"/>
              <w:right w:val="single" w:sz="4" w:space="0" w:color="000000"/>
            </w:tcBorders>
          </w:tcPr>
          <w:p w14:paraId="40D6C6AF"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0A90F91A"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76B0FF88"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7C4DE7E0"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700" w:type="dxa"/>
            <w:tcBorders>
              <w:top w:val="single" w:sz="4" w:space="0" w:color="000000"/>
              <w:left w:val="single" w:sz="4" w:space="0" w:color="000000"/>
              <w:bottom w:val="single" w:sz="4" w:space="0" w:color="000000"/>
              <w:right w:val="single" w:sz="4" w:space="0" w:color="000000"/>
            </w:tcBorders>
          </w:tcPr>
          <w:p w14:paraId="45526F7C" w14:textId="77777777" w:rsidR="006B33A7" w:rsidRPr="00E476A7" w:rsidRDefault="006B33A7" w:rsidP="00BE1591">
            <w:pPr>
              <w:pStyle w:val="Text1"/>
              <w:spacing w:line="256" w:lineRule="auto"/>
              <w:ind w:left="0"/>
              <w:rPr>
                <w:rFonts w:ascii="Calibri" w:hAnsi="Calibri" w:cs="Calibri"/>
                <w:sz w:val="20"/>
                <w:szCs w:val="22"/>
                <w:lang w:bidi="mr-IN"/>
              </w:rPr>
            </w:pPr>
          </w:p>
        </w:tc>
      </w:tr>
      <w:tr w:rsidR="006B33A7" w:rsidRPr="00E476A7" w14:paraId="2B0705A7" w14:textId="45427FB9" w:rsidTr="006B33A7">
        <w:tc>
          <w:tcPr>
            <w:tcW w:w="1260" w:type="dxa"/>
            <w:tcBorders>
              <w:top w:val="single" w:sz="4" w:space="0" w:color="000000"/>
              <w:left w:val="single" w:sz="4" w:space="0" w:color="000000"/>
              <w:bottom w:val="single" w:sz="4" w:space="0" w:color="000000"/>
              <w:right w:val="single" w:sz="4" w:space="0" w:color="000000"/>
            </w:tcBorders>
          </w:tcPr>
          <w:p w14:paraId="08644C51"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1170" w:type="dxa"/>
            <w:tcBorders>
              <w:top w:val="single" w:sz="4" w:space="0" w:color="000000"/>
              <w:left w:val="single" w:sz="4" w:space="0" w:color="000000"/>
              <w:bottom w:val="single" w:sz="4" w:space="0" w:color="000000"/>
              <w:right w:val="single" w:sz="4" w:space="0" w:color="000000"/>
            </w:tcBorders>
          </w:tcPr>
          <w:p w14:paraId="0AD07A19"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7AE8CD2C"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501404BF"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724A596C" w14:textId="77777777" w:rsidR="006B33A7" w:rsidRPr="00E476A7" w:rsidRDefault="006B33A7" w:rsidP="00BE1591">
            <w:pPr>
              <w:pStyle w:val="Text1"/>
              <w:spacing w:line="256" w:lineRule="auto"/>
              <w:ind w:left="0"/>
              <w:rPr>
                <w:rFonts w:ascii="Calibri" w:hAnsi="Calibri" w:cs="Calibri"/>
                <w:sz w:val="20"/>
                <w:szCs w:val="22"/>
                <w:lang w:bidi="mr-IN"/>
              </w:rPr>
            </w:pPr>
          </w:p>
        </w:tc>
        <w:tc>
          <w:tcPr>
            <w:tcW w:w="2700" w:type="dxa"/>
            <w:tcBorders>
              <w:top w:val="single" w:sz="4" w:space="0" w:color="000000"/>
              <w:left w:val="single" w:sz="4" w:space="0" w:color="000000"/>
              <w:bottom w:val="single" w:sz="4" w:space="0" w:color="000000"/>
              <w:right w:val="single" w:sz="4" w:space="0" w:color="000000"/>
            </w:tcBorders>
          </w:tcPr>
          <w:p w14:paraId="232ABE37" w14:textId="77777777" w:rsidR="006B33A7" w:rsidRPr="00E476A7" w:rsidRDefault="006B33A7" w:rsidP="00BE1591">
            <w:pPr>
              <w:pStyle w:val="Text1"/>
              <w:spacing w:line="256" w:lineRule="auto"/>
              <w:ind w:left="0"/>
              <w:rPr>
                <w:rFonts w:ascii="Calibri" w:hAnsi="Calibri" w:cs="Calibri"/>
                <w:sz w:val="20"/>
                <w:szCs w:val="22"/>
                <w:lang w:bidi="mr-IN"/>
              </w:rPr>
            </w:pPr>
          </w:p>
        </w:tc>
      </w:tr>
    </w:tbl>
    <w:p w14:paraId="7EC782C7" w14:textId="4FDBDE17" w:rsidR="009A299E" w:rsidRDefault="009A299E" w:rsidP="009A299E"/>
    <w:p w14:paraId="40E3E648" w14:textId="3A7E9817" w:rsidR="005F16F6" w:rsidRDefault="007E7FE6" w:rsidP="0000150E">
      <w:pPr>
        <w:pStyle w:val="Heading2"/>
      </w:pPr>
      <w:bookmarkStart w:id="11" w:name="_Toc113535532"/>
      <w:r>
        <w:t>4</w:t>
      </w:r>
      <w:r w:rsidR="008470E9">
        <w:t>.3 Component capacity management</w:t>
      </w:r>
      <w:bookmarkEnd w:id="11"/>
    </w:p>
    <w:p w14:paraId="5E138F22" w14:textId="2CA3F43B" w:rsidR="00663F48" w:rsidRDefault="00FC5E5B" w:rsidP="00663F48">
      <w:r>
        <w:t>Component capacity management</w:t>
      </w:r>
      <w:r w:rsidR="000622B4">
        <w:t xml:space="preserve"> is used</w:t>
      </w:r>
      <w:r w:rsidR="00663F48">
        <w:t xml:space="preserve"> to manage, regulate, and forecast the efficiency, capacity, and performance of certain IT resources and components. A thorough understanding of each individual component and how it affects service performance is necessary for this subprocess.</w:t>
      </w:r>
    </w:p>
    <w:p w14:paraId="20965E4C" w14:textId="21CCC5F7" w:rsidR="00C40BC8" w:rsidRDefault="00663F48" w:rsidP="00663F48">
      <w:r>
        <w:t>With the help of performance monitoring and forecasting, the overall amount of service downtime is to be decreased.</w:t>
      </w:r>
    </w:p>
    <w:tbl>
      <w:tblPr>
        <w:tblW w:w="10980" w:type="dxa"/>
        <w:tblInd w:w="-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0"/>
        <w:gridCol w:w="1800"/>
        <w:gridCol w:w="2160"/>
        <w:gridCol w:w="1980"/>
        <w:gridCol w:w="2880"/>
      </w:tblGrid>
      <w:tr w:rsidR="00585C3F" w:rsidRPr="00E476A7" w14:paraId="0F2D3FA8" w14:textId="77777777" w:rsidTr="00585C3F">
        <w:trPr>
          <w:tblHeader/>
        </w:trPr>
        <w:tc>
          <w:tcPr>
            <w:tcW w:w="21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F87A854" w14:textId="4340D630" w:rsidR="00585C3F" w:rsidRPr="00E476A7" w:rsidRDefault="00585C3F"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Component monitored  </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2519DF9" w14:textId="3388FF4B" w:rsidR="00585C3F" w:rsidRPr="00E476A7" w:rsidRDefault="00585C3F"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Capacity Requirements</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0260BE2" w14:textId="6DD2656F" w:rsidR="00585C3F" w:rsidRPr="00E476A7" w:rsidRDefault="00585C3F"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w:t>
            </w:r>
            <w:r w:rsidR="00863E4E">
              <w:rPr>
                <w:rFonts w:ascii="Calibri" w:hAnsi="Calibri" w:cs="Calibri"/>
                <w:b/>
                <w:bCs/>
                <w:sz w:val="20"/>
                <w:szCs w:val="22"/>
                <w:lang w:bidi="mr-IN"/>
              </w:rPr>
              <w:t xml:space="preserve"> </w:t>
            </w:r>
            <w:r>
              <w:rPr>
                <w:rFonts w:ascii="Calibri" w:hAnsi="Calibri" w:cs="Calibri"/>
                <w:b/>
                <w:bCs/>
                <w:sz w:val="20"/>
                <w:szCs w:val="22"/>
                <w:lang w:bidi="mr-IN"/>
              </w:rPr>
              <w:t xml:space="preserve">Increase Required </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EA2C04F" w14:textId="60731921" w:rsidR="00585C3F" w:rsidRPr="00E476A7" w:rsidRDefault="00585C3F"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Threshold </w:t>
            </w:r>
          </w:p>
        </w:tc>
        <w:tc>
          <w:tcPr>
            <w:tcW w:w="28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B85D0F" w14:textId="7ED024A7" w:rsidR="00585C3F" w:rsidRDefault="00585C3F"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Actions </w:t>
            </w:r>
            <w:r w:rsidR="00670255">
              <w:rPr>
                <w:rFonts w:ascii="Calibri" w:hAnsi="Calibri" w:cs="Calibri"/>
                <w:b/>
                <w:bCs/>
                <w:sz w:val="20"/>
                <w:szCs w:val="22"/>
                <w:lang w:bidi="mr-IN"/>
              </w:rPr>
              <w:t>are taken</w:t>
            </w:r>
            <w:r>
              <w:rPr>
                <w:rFonts w:ascii="Calibri" w:hAnsi="Calibri" w:cs="Calibri"/>
                <w:b/>
                <w:bCs/>
                <w:sz w:val="20"/>
                <w:szCs w:val="22"/>
                <w:lang w:bidi="mr-IN"/>
              </w:rPr>
              <w:t xml:space="preserve"> about reaching </w:t>
            </w:r>
            <w:r w:rsidR="00670255">
              <w:rPr>
                <w:rFonts w:ascii="Calibri" w:hAnsi="Calibri" w:cs="Calibri"/>
                <w:b/>
                <w:bCs/>
                <w:sz w:val="20"/>
                <w:szCs w:val="22"/>
                <w:lang w:bidi="mr-IN"/>
              </w:rPr>
              <w:t xml:space="preserve">the </w:t>
            </w:r>
            <w:r>
              <w:rPr>
                <w:rFonts w:ascii="Calibri" w:hAnsi="Calibri" w:cs="Calibri"/>
                <w:b/>
                <w:bCs/>
                <w:sz w:val="20"/>
                <w:szCs w:val="22"/>
                <w:lang w:bidi="mr-IN"/>
              </w:rPr>
              <w:t>threshold</w:t>
            </w:r>
          </w:p>
        </w:tc>
      </w:tr>
      <w:tr w:rsidR="00585C3F" w:rsidRPr="00E476A7" w14:paraId="01CA2CDD" w14:textId="77777777" w:rsidTr="00585C3F">
        <w:tc>
          <w:tcPr>
            <w:tcW w:w="2160" w:type="dxa"/>
            <w:tcBorders>
              <w:top w:val="single" w:sz="4" w:space="0" w:color="000000"/>
              <w:left w:val="single" w:sz="4" w:space="0" w:color="000000"/>
              <w:bottom w:val="single" w:sz="4" w:space="0" w:color="000000"/>
              <w:right w:val="single" w:sz="4" w:space="0" w:color="000000"/>
            </w:tcBorders>
          </w:tcPr>
          <w:p w14:paraId="55EFC993" w14:textId="3843B58C" w:rsidR="00585C3F" w:rsidRPr="00E476A7" w:rsidRDefault="004645F5" w:rsidP="00BE1591">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Hard drive storage</w:t>
            </w:r>
          </w:p>
        </w:tc>
        <w:tc>
          <w:tcPr>
            <w:tcW w:w="1800" w:type="dxa"/>
            <w:tcBorders>
              <w:top w:val="single" w:sz="4" w:space="0" w:color="000000"/>
              <w:left w:val="single" w:sz="4" w:space="0" w:color="000000"/>
              <w:bottom w:val="single" w:sz="4" w:space="0" w:color="000000"/>
              <w:right w:val="single" w:sz="4" w:space="0" w:color="000000"/>
            </w:tcBorders>
          </w:tcPr>
          <w:p w14:paraId="6B14F96C" w14:textId="47DCF65A" w:rsidR="00585C3F" w:rsidRPr="00E476A7" w:rsidRDefault="004D1E66" w:rsidP="00BE1591">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 xml:space="preserve">Hard drives and laptops required </w:t>
            </w:r>
          </w:p>
        </w:tc>
        <w:tc>
          <w:tcPr>
            <w:tcW w:w="2160" w:type="dxa"/>
            <w:tcBorders>
              <w:top w:val="single" w:sz="4" w:space="0" w:color="000000"/>
              <w:left w:val="single" w:sz="4" w:space="0" w:color="000000"/>
              <w:bottom w:val="single" w:sz="4" w:space="0" w:color="000000"/>
              <w:right w:val="single" w:sz="4" w:space="0" w:color="000000"/>
            </w:tcBorders>
          </w:tcPr>
          <w:p w14:paraId="1EB18917" w14:textId="2C2593EB" w:rsidR="00585C3F" w:rsidRPr="00E476A7" w:rsidRDefault="00CA34DD" w:rsidP="00BE1591">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10% increase annually</w:t>
            </w:r>
            <w:r w:rsidR="00416F58">
              <w:rPr>
                <w:rFonts w:ascii="Calibri" w:hAnsi="Calibri" w:cs="Calibri"/>
                <w:sz w:val="20"/>
                <w:szCs w:val="22"/>
                <w:lang w:bidi="mr-IN"/>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1BE4FDB7" w14:textId="5BB499FB" w:rsidR="00585C3F" w:rsidRPr="00E476A7" w:rsidRDefault="00E535AE" w:rsidP="00BE1591">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 xml:space="preserve">Maximum 10 laptops to be accumulated annually </w:t>
            </w:r>
          </w:p>
        </w:tc>
        <w:tc>
          <w:tcPr>
            <w:tcW w:w="2880" w:type="dxa"/>
            <w:tcBorders>
              <w:top w:val="single" w:sz="4" w:space="0" w:color="000000"/>
              <w:left w:val="single" w:sz="4" w:space="0" w:color="000000"/>
              <w:bottom w:val="single" w:sz="4" w:space="0" w:color="000000"/>
              <w:right w:val="single" w:sz="4" w:space="0" w:color="000000"/>
            </w:tcBorders>
          </w:tcPr>
          <w:p w14:paraId="3AE61E76" w14:textId="77777777" w:rsidR="00585C3F" w:rsidRDefault="00585C3F" w:rsidP="00BE1591">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1%</w:t>
            </w:r>
          </w:p>
        </w:tc>
      </w:tr>
      <w:tr w:rsidR="00585C3F" w:rsidRPr="00E476A7" w14:paraId="5355AF07" w14:textId="77777777" w:rsidTr="00585C3F">
        <w:tc>
          <w:tcPr>
            <w:tcW w:w="2160" w:type="dxa"/>
            <w:tcBorders>
              <w:top w:val="single" w:sz="4" w:space="0" w:color="000000"/>
              <w:left w:val="single" w:sz="4" w:space="0" w:color="000000"/>
              <w:bottom w:val="single" w:sz="4" w:space="0" w:color="000000"/>
              <w:right w:val="single" w:sz="4" w:space="0" w:color="000000"/>
            </w:tcBorders>
          </w:tcPr>
          <w:p w14:paraId="4427BA94"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432DA49F"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491144F9"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368FDCCC"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2880" w:type="dxa"/>
            <w:tcBorders>
              <w:top w:val="single" w:sz="4" w:space="0" w:color="000000"/>
              <w:left w:val="single" w:sz="4" w:space="0" w:color="000000"/>
              <w:bottom w:val="single" w:sz="4" w:space="0" w:color="000000"/>
              <w:right w:val="single" w:sz="4" w:space="0" w:color="000000"/>
            </w:tcBorders>
          </w:tcPr>
          <w:p w14:paraId="48165DDE" w14:textId="77777777" w:rsidR="00585C3F" w:rsidRPr="00E476A7" w:rsidRDefault="00585C3F" w:rsidP="00BE1591">
            <w:pPr>
              <w:pStyle w:val="Text1"/>
              <w:spacing w:line="256" w:lineRule="auto"/>
              <w:ind w:left="0"/>
              <w:rPr>
                <w:rFonts w:ascii="Calibri" w:hAnsi="Calibri" w:cs="Calibri"/>
                <w:sz w:val="20"/>
                <w:szCs w:val="22"/>
                <w:lang w:bidi="mr-IN"/>
              </w:rPr>
            </w:pPr>
          </w:p>
        </w:tc>
      </w:tr>
      <w:tr w:rsidR="00585C3F" w:rsidRPr="00E476A7" w14:paraId="0EC4A7E4" w14:textId="77777777" w:rsidTr="00585C3F">
        <w:tc>
          <w:tcPr>
            <w:tcW w:w="2160" w:type="dxa"/>
            <w:tcBorders>
              <w:top w:val="single" w:sz="4" w:space="0" w:color="000000"/>
              <w:left w:val="single" w:sz="4" w:space="0" w:color="000000"/>
              <w:bottom w:val="single" w:sz="4" w:space="0" w:color="000000"/>
              <w:right w:val="single" w:sz="4" w:space="0" w:color="000000"/>
            </w:tcBorders>
          </w:tcPr>
          <w:p w14:paraId="19288B5E"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4377573C"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545A7A94"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2E1D5B2E"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2880" w:type="dxa"/>
            <w:tcBorders>
              <w:top w:val="single" w:sz="4" w:space="0" w:color="000000"/>
              <w:left w:val="single" w:sz="4" w:space="0" w:color="000000"/>
              <w:bottom w:val="single" w:sz="4" w:space="0" w:color="000000"/>
              <w:right w:val="single" w:sz="4" w:space="0" w:color="000000"/>
            </w:tcBorders>
          </w:tcPr>
          <w:p w14:paraId="373FBE44" w14:textId="77777777" w:rsidR="00585C3F" w:rsidRPr="00E476A7" w:rsidRDefault="00585C3F" w:rsidP="00BE1591">
            <w:pPr>
              <w:pStyle w:val="Text1"/>
              <w:spacing w:line="256" w:lineRule="auto"/>
              <w:ind w:left="0"/>
              <w:rPr>
                <w:rFonts w:ascii="Calibri" w:hAnsi="Calibri" w:cs="Calibri"/>
                <w:sz w:val="20"/>
                <w:szCs w:val="22"/>
                <w:lang w:bidi="mr-IN"/>
              </w:rPr>
            </w:pPr>
          </w:p>
        </w:tc>
      </w:tr>
      <w:tr w:rsidR="00585C3F" w:rsidRPr="00E476A7" w14:paraId="5AF9798A" w14:textId="77777777" w:rsidTr="00585C3F">
        <w:tc>
          <w:tcPr>
            <w:tcW w:w="2160" w:type="dxa"/>
            <w:tcBorders>
              <w:top w:val="single" w:sz="4" w:space="0" w:color="000000"/>
              <w:left w:val="single" w:sz="4" w:space="0" w:color="000000"/>
              <w:bottom w:val="single" w:sz="4" w:space="0" w:color="000000"/>
              <w:right w:val="single" w:sz="4" w:space="0" w:color="000000"/>
            </w:tcBorders>
          </w:tcPr>
          <w:p w14:paraId="29697DFE"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4F133A89"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2FB97BA1"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79C88B81" w14:textId="77777777" w:rsidR="00585C3F" w:rsidRPr="00E476A7" w:rsidRDefault="00585C3F" w:rsidP="00BE1591">
            <w:pPr>
              <w:pStyle w:val="Text1"/>
              <w:spacing w:line="256" w:lineRule="auto"/>
              <w:ind w:left="0"/>
              <w:rPr>
                <w:rFonts w:ascii="Calibri" w:hAnsi="Calibri" w:cs="Calibri"/>
                <w:sz w:val="20"/>
                <w:szCs w:val="22"/>
                <w:lang w:bidi="mr-IN"/>
              </w:rPr>
            </w:pPr>
          </w:p>
        </w:tc>
        <w:tc>
          <w:tcPr>
            <w:tcW w:w="2880" w:type="dxa"/>
            <w:tcBorders>
              <w:top w:val="single" w:sz="4" w:space="0" w:color="000000"/>
              <w:left w:val="single" w:sz="4" w:space="0" w:color="000000"/>
              <w:bottom w:val="single" w:sz="4" w:space="0" w:color="000000"/>
              <w:right w:val="single" w:sz="4" w:space="0" w:color="000000"/>
            </w:tcBorders>
          </w:tcPr>
          <w:p w14:paraId="1D9CC0A9" w14:textId="77777777" w:rsidR="00585C3F" w:rsidRPr="00E476A7" w:rsidRDefault="00585C3F" w:rsidP="00BE1591">
            <w:pPr>
              <w:pStyle w:val="Text1"/>
              <w:spacing w:line="256" w:lineRule="auto"/>
              <w:ind w:left="0"/>
              <w:rPr>
                <w:rFonts w:ascii="Calibri" w:hAnsi="Calibri" w:cs="Calibri"/>
                <w:sz w:val="20"/>
                <w:szCs w:val="22"/>
                <w:lang w:bidi="mr-IN"/>
              </w:rPr>
            </w:pPr>
          </w:p>
        </w:tc>
      </w:tr>
    </w:tbl>
    <w:p w14:paraId="1AD87FD8" w14:textId="77777777" w:rsidR="00577BD2" w:rsidRPr="008470E9" w:rsidRDefault="00577BD2" w:rsidP="00663F48"/>
    <w:p w14:paraId="1D2BB20C" w14:textId="13545F16" w:rsidR="006B33A7" w:rsidRDefault="007E7FE6" w:rsidP="0000150E">
      <w:pPr>
        <w:pStyle w:val="Heading2"/>
      </w:pPr>
      <w:bookmarkStart w:id="12" w:name="_Toc113535533"/>
      <w:r>
        <w:t>4</w:t>
      </w:r>
      <w:r w:rsidR="00C40BC8">
        <w:t>.4 Capacity management reporting</w:t>
      </w:r>
      <w:bookmarkEnd w:id="12"/>
    </w:p>
    <w:p w14:paraId="6D5C8F42" w14:textId="77777777" w:rsidR="005A7552" w:rsidRDefault="005A7552" w:rsidP="005A7552">
      <w:r>
        <w:t>It is important to understand the process flow even though this is not an officially defined sub-process of ITIL Capacity Management.</w:t>
      </w:r>
    </w:p>
    <w:p w14:paraId="69C4147B" w14:textId="54631633" w:rsidR="00CE4D4B" w:rsidRPr="00C40BC8" w:rsidRDefault="005A7552" w:rsidP="005A7552">
      <w:r>
        <w:t xml:space="preserve">This sub-process, referred to as Capacity Report, </w:t>
      </w:r>
      <w:r w:rsidR="00707A2D">
        <w:t>oversees</w:t>
      </w:r>
      <w:r>
        <w:t xml:space="preserve"> producing reports on service information, resource capacity, consumption, and performance. Then, for the purposes of planning and monitoring, this report is distributed to other Management processes and IT Management.</w:t>
      </w:r>
    </w:p>
    <w:tbl>
      <w:tblPr>
        <w:tblW w:w="10980" w:type="dxa"/>
        <w:tblInd w:w="-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1080"/>
        <w:gridCol w:w="1710"/>
        <w:gridCol w:w="3330"/>
        <w:gridCol w:w="2880"/>
      </w:tblGrid>
      <w:tr w:rsidR="008134A4" w:rsidRPr="00E476A7" w14:paraId="6BC41B19" w14:textId="77777777" w:rsidTr="003548E7">
        <w:trPr>
          <w:tblHeader/>
        </w:trPr>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D22FEAF" w14:textId="284C74A4" w:rsidR="008134A4" w:rsidRPr="00E476A7" w:rsidRDefault="00A83B59"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Name of </w:t>
            </w:r>
            <w:r w:rsidR="003548E7">
              <w:rPr>
                <w:rFonts w:ascii="Calibri" w:hAnsi="Calibri" w:cs="Calibri"/>
                <w:b/>
                <w:bCs/>
                <w:sz w:val="20"/>
                <w:szCs w:val="22"/>
                <w:lang w:bidi="mr-IN"/>
              </w:rPr>
              <w:t xml:space="preserve">the </w:t>
            </w:r>
            <w:r>
              <w:rPr>
                <w:rFonts w:ascii="Calibri" w:hAnsi="Calibri" w:cs="Calibri"/>
                <w:b/>
                <w:bCs/>
                <w:sz w:val="20"/>
                <w:szCs w:val="22"/>
                <w:lang w:bidi="mr-IN"/>
              </w:rPr>
              <w:t>service provider</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291853F" w14:textId="29012C5E" w:rsidR="008134A4" w:rsidRPr="00E476A7" w:rsidRDefault="004745A5" w:rsidP="004745A5">
            <w:pPr>
              <w:pStyle w:val="Text1"/>
              <w:spacing w:line="256" w:lineRule="auto"/>
              <w:ind w:left="0"/>
              <w:rPr>
                <w:rFonts w:ascii="Calibri" w:hAnsi="Calibri" w:cs="Calibri"/>
                <w:b/>
                <w:bCs/>
                <w:sz w:val="20"/>
                <w:szCs w:val="22"/>
                <w:lang w:bidi="mr-IN"/>
              </w:rPr>
            </w:pPr>
            <w:r>
              <w:rPr>
                <w:rFonts w:ascii="Calibri" w:hAnsi="Calibri" w:cs="Calibri"/>
                <w:b/>
                <w:bCs/>
                <w:sz w:val="20"/>
                <w:szCs w:val="22"/>
                <w:lang w:bidi="mr-IN"/>
              </w:rPr>
              <w:t>Date and time</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3B19D86" w14:textId="6C72017D" w:rsidR="008134A4" w:rsidRPr="00E476A7" w:rsidRDefault="004745A5"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The </w:t>
            </w:r>
            <w:proofErr w:type="gramStart"/>
            <w:r>
              <w:rPr>
                <w:rFonts w:ascii="Calibri" w:hAnsi="Calibri" w:cs="Calibri"/>
                <w:b/>
                <w:bCs/>
                <w:sz w:val="20"/>
                <w:szCs w:val="22"/>
                <w:lang w:bidi="mr-IN"/>
              </w:rPr>
              <w:t>time period</w:t>
            </w:r>
            <w:proofErr w:type="gramEnd"/>
            <w:r>
              <w:rPr>
                <w:rFonts w:ascii="Calibri" w:hAnsi="Calibri" w:cs="Calibri"/>
                <w:b/>
                <w:bCs/>
                <w:sz w:val="20"/>
                <w:szCs w:val="22"/>
                <w:lang w:bidi="mr-IN"/>
              </w:rPr>
              <w:t xml:space="preserve"> </w:t>
            </w:r>
            <w:r w:rsidR="00722132">
              <w:rPr>
                <w:rFonts w:ascii="Calibri" w:hAnsi="Calibri" w:cs="Calibri"/>
                <w:b/>
                <w:bCs/>
                <w:sz w:val="20"/>
                <w:szCs w:val="22"/>
                <w:lang w:bidi="mr-IN"/>
              </w:rPr>
              <w:t>for</w:t>
            </w:r>
            <w:r>
              <w:rPr>
                <w:rFonts w:ascii="Calibri" w:hAnsi="Calibri" w:cs="Calibri"/>
                <w:b/>
                <w:bCs/>
                <w:sz w:val="20"/>
                <w:szCs w:val="22"/>
                <w:lang w:bidi="mr-IN"/>
              </w:rPr>
              <w:t xml:space="preserve"> review</w:t>
            </w:r>
            <w:r w:rsidR="008134A4">
              <w:rPr>
                <w:rFonts w:ascii="Calibri" w:hAnsi="Calibri" w:cs="Calibri"/>
                <w:b/>
                <w:bCs/>
                <w:sz w:val="20"/>
                <w:szCs w:val="22"/>
                <w:lang w:bidi="mr-IN"/>
              </w:rPr>
              <w:t xml:space="preserve"> </w:t>
            </w:r>
          </w:p>
        </w:tc>
        <w:tc>
          <w:tcPr>
            <w:tcW w:w="33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FF4FD24" w14:textId="16ED388D" w:rsidR="008134A4" w:rsidRPr="00E476A7" w:rsidRDefault="003548E7"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Exceptional situations</w:t>
            </w:r>
            <w:r w:rsidR="008134A4">
              <w:rPr>
                <w:rFonts w:ascii="Calibri" w:hAnsi="Calibri" w:cs="Calibri"/>
                <w:b/>
                <w:bCs/>
                <w:sz w:val="20"/>
                <w:szCs w:val="22"/>
                <w:lang w:bidi="mr-IN"/>
              </w:rPr>
              <w:t xml:space="preserve"> </w:t>
            </w:r>
          </w:p>
        </w:tc>
        <w:tc>
          <w:tcPr>
            <w:tcW w:w="28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A01149" w14:textId="48D9BEA5" w:rsidR="008134A4" w:rsidRDefault="003548E7" w:rsidP="00BE1591">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Measures for improvement </w:t>
            </w:r>
          </w:p>
        </w:tc>
      </w:tr>
      <w:tr w:rsidR="008134A4" w:rsidRPr="00E476A7" w14:paraId="7694A534" w14:textId="77777777" w:rsidTr="003548E7">
        <w:tc>
          <w:tcPr>
            <w:tcW w:w="1980" w:type="dxa"/>
            <w:tcBorders>
              <w:top w:val="single" w:sz="4" w:space="0" w:color="000000"/>
              <w:left w:val="single" w:sz="4" w:space="0" w:color="000000"/>
              <w:bottom w:val="single" w:sz="4" w:space="0" w:color="000000"/>
              <w:right w:val="single" w:sz="4" w:space="0" w:color="000000"/>
            </w:tcBorders>
          </w:tcPr>
          <w:p w14:paraId="5D507867" w14:textId="26E94B73" w:rsidR="008134A4" w:rsidRPr="00E476A7" w:rsidRDefault="008134A4" w:rsidP="00BE1591">
            <w:pPr>
              <w:pStyle w:val="Text1"/>
              <w:spacing w:line="256" w:lineRule="auto"/>
              <w:ind w:left="0"/>
              <w:jc w:val="center"/>
              <w:rPr>
                <w:rFonts w:ascii="Calibri" w:hAnsi="Calibri" w:cs="Calibri"/>
                <w:sz w:val="20"/>
                <w:szCs w:val="22"/>
                <w:lang w:bidi="mr-IN"/>
              </w:rPr>
            </w:pPr>
          </w:p>
        </w:tc>
        <w:tc>
          <w:tcPr>
            <w:tcW w:w="1080" w:type="dxa"/>
            <w:tcBorders>
              <w:top w:val="single" w:sz="4" w:space="0" w:color="000000"/>
              <w:left w:val="single" w:sz="4" w:space="0" w:color="000000"/>
              <w:bottom w:val="single" w:sz="4" w:space="0" w:color="000000"/>
              <w:right w:val="single" w:sz="4" w:space="0" w:color="000000"/>
            </w:tcBorders>
          </w:tcPr>
          <w:p w14:paraId="7327FE07" w14:textId="06E1FE66" w:rsidR="008134A4" w:rsidRPr="00E476A7" w:rsidRDefault="008134A4" w:rsidP="00BE1591">
            <w:pPr>
              <w:pStyle w:val="Text1"/>
              <w:spacing w:line="256" w:lineRule="auto"/>
              <w:ind w:left="0"/>
              <w:jc w:val="center"/>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604940FC" w14:textId="2FB326BD" w:rsidR="008134A4" w:rsidRPr="00E476A7" w:rsidRDefault="008134A4" w:rsidP="00BE1591">
            <w:pPr>
              <w:pStyle w:val="Text1"/>
              <w:spacing w:line="256" w:lineRule="auto"/>
              <w:ind w:left="0"/>
              <w:jc w:val="center"/>
              <w:rPr>
                <w:rFonts w:ascii="Calibri" w:hAnsi="Calibri" w:cs="Calibri"/>
                <w:sz w:val="20"/>
                <w:szCs w:val="22"/>
                <w:lang w:bidi="mr-IN"/>
              </w:rPr>
            </w:pPr>
          </w:p>
        </w:tc>
        <w:tc>
          <w:tcPr>
            <w:tcW w:w="3330" w:type="dxa"/>
            <w:tcBorders>
              <w:top w:val="single" w:sz="4" w:space="0" w:color="000000"/>
              <w:left w:val="single" w:sz="4" w:space="0" w:color="000000"/>
              <w:bottom w:val="single" w:sz="4" w:space="0" w:color="000000"/>
              <w:right w:val="single" w:sz="4" w:space="0" w:color="000000"/>
            </w:tcBorders>
          </w:tcPr>
          <w:p w14:paraId="754EF9DB" w14:textId="75E6BB7A" w:rsidR="008134A4" w:rsidRPr="00E476A7" w:rsidRDefault="008134A4" w:rsidP="00BE1591">
            <w:pPr>
              <w:pStyle w:val="Text1"/>
              <w:spacing w:line="256" w:lineRule="auto"/>
              <w:ind w:left="0"/>
              <w:jc w:val="center"/>
              <w:rPr>
                <w:rFonts w:ascii="Calibri" w:hAnsi="Calibri" w:cs="Calibri"/>
                <w:sz w:val="20"/>
                <w:szCs w:val="22"/>
                <w:lang w:bidi="mr-IN"/>
              </w:rPr>
            </w:pPr>
          </w:p>
        </w:tc>
        <w:tc>
          <w:tcPr>
            <w:tcW w:w="2880" w:type="dxa"/>
            <w:tcBorders>
              <w:top w:val="single" w:sz="4" w:space="0" w:color="000000"/>
              <w:left w:val="single" w:sz="4" w:space="0" w:color="000000"/>
              <w:bottom w:val="single" w:sz="4" w:space="0" w:color="000000"/>
              <w:right w:val="single" w:sz="4" w:space="0" w:color="000000"/>
            </w:tcBorders>
          </w:tcPr>
          <w:p w14:paraId="71D43F7D" w14:textId="754868BB" w:rsidR="008134A4" w:rsidRDefault="008134A4" w:rsidP="003548E7">
            <w:pPr>
              <w:pStyle w:val="Text1"/>
              <w:spacing w:line="256" w:lineRule="auto"/>
              <w:ind w:left="0"/>
              <w:rPr>
                <w:rFonts w:ascii="Calibri" w:hAnsi="Calibri" w:cs="Calibri"/>
                <w:sz w:val="20"/>
                <w:szCs w:val="22"/>
                <w:lang w:bidi="mr-IN"/>
              </w:rPr>
            </w:pPr>
          </w:p>
        </w:tc>
      </w:tr>
      <w:tr w:rsidR="008134A4" w:rsidRPr="00E476A7" w14:paraId="7F7FF118" w14:textId="77777777" w:rsidTr="003548E7">
        <w:tc>
          <w:tcPr>
            <w:tcW w:w="1980" w:type="dxa"/>
            <w:tcBorders>
              <w:top w:val="single" w:sz="4" w:space="0" w:color="000000"/>
              <w:left w:val="single" w:sz="4" w:space="0" w:color="000000"/>
              <w:bottom w:val="single" w:sz="4" w:space="0" w:color="000000"/>
              <w:right w:val="single" w:sz="4" w:space="0" w:color="000000"/>
            </w:tcBorders>
          </w:tcPr>
          <w:p w14:paraId="3F92B367"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1080" w:type="dxa"/>
            <w:tcBorders>
              <w:top w:val="single" w:sz="4" w:space="0" w:color="000000"/>
              <w:left w:val="single" w:sz="4" w:space="0" w:color="000000"/>
              <w:bottom w:val="single" w:sz="4" w:space="0" w:color="000000"/>
              <w:right w:val="single" w:sz="4" w:space="0" w:color="000000"/>
            </w:tcBorders>
          </w:tcPr>
          <w:p w14:paraId="79F94577"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6AEAD845"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3330" w:type="dxa"/>
            <w:tcBorders>
              <w:top w:val="single" w:sz="4" w:space="0" w:color="000000"/>
              <w:left w:val="single" w:sz="4" w:space="0" w:color="000000"/>
              <w:bottom w:val="single" w:sz="4" w:space="0" w:color="000000"/>
              <w:right w:val="single" w:sz="4" w:space="0" w:color="000000"/>
            </w:tcBorders>
          </w:tcPr>
          <w:p w14:paraId="4E77BA97"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2880" w:type="dxa"/>
            <w:tcBorders>
              <w:top w:val="single" w:sz="4" w:space="0" w:color="000000"/>
              <w:left w:val="single" w:sz="4" w:space="0" w:color="000000"/>
              <w:bottom w:val="single" w:sz="4" w:space="0" w:color="000000"/>
              <w:right w:val="single" w:sz="4" w:space="0" w:color="000000"/>
            </w:tcBorders>
          </w:tcPr>
          <w:p w14:paraId="623DFF81" w14:textId="77777777" w:rsidR="008134A4" w:rsidRPr="00E476A7" w:rsidRDefault="008134A4" w:rsidP="00BE1591">
            <w:pPr>
              <w:pStyle w:val="Text1"/>
              <w:spacing w:line="256" w:lineRule="auto"/>
              <w:ind w:left="0"/>
              <w:rPr>
                <w:rFonts w:ascii="Calibri" w:hAnsi="Calibri" w:cs="Calibri"/>
                <w:sz w:val="20"/>
                <w:szCs w:val="22"/>
                <w:lang w:bidi="mr-IN"/>
              </w:rPr>
            </w:pPr>
          </w:p>
        </w:tc>
      </w:tr>
      <w:tr w:rsidR="008134A4" w:rsidRPr="00E476A7" w14:paraId="55CC1AE9" w14:textId="77777777" w:rsidTr="003548E7">
        <w:tc>
          <w:tcPr>
            <w:tcW w:w="1980" w:type="dxa"/>
            <w:tcBorders>
              <w:top w:val="single" w:sz="4" w:space="0" w:color="000000"/>
              <w:left w:val="single" w:sz="4" w:space="0" w:color="000000"/>
              <w:bottom w:val="single" w:sz="4" w:space="0" w:color="000000"/>
              <w:right w:val="single" w:sz="4" w:space="0" w:color="000000"/>
            </w:tcBorders>
          </w:tcPr>
          <w:p w14:paraId="6A5121DF"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1080" w:type="dxa"/>
            <w:tcBorders>
              <w:top w:val="single" w:sz="4" w:space="0" w:color="000000"/>
              <w:left w:val="single" w:sz="4" w:space="0" w:color="000000"/>
              <w:bottom w:val="single" w:sz="4" w:space="0" w:color="000000"/>
              <w:right w:val="single" w:sz="4" w:space="0" w:color="000000"/>
            </w:tcBorders>
          </w:tcPr>
          <w:p w14:paraId="458D6777"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5CC718F2"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3330" w:type="dxa"/>
            <w:tcBorders>
              <w:top w:val="single" w:sz="4" w:space="0" w:color="000000"/>
              <w:left w:val="single" w:sz="4" w:space="0" w:color="000000"/>
              <w:bottom w:val="single" w:sz="4" w:space="0" w:color="000000"/>
              <w:right w:val="single" w:sz="4" w:space="0" w:color="000000"/>
            </w:tcBorders>
          </w:tcPr>
          <w:p w14:paraId="5D14D826"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2880" w:type="dxa"/>
            <w:tcBorders>
              <w:top w:val="single" w:sz="4" w:space="0" w:color="000000"/>
              <w:left w:val="single" w:sz="4" w:space="0" w:color="000000"/>
              <w:bottom w:val="single" w:sz="4" w:space="0" w:color="000000"/>
              <w:right w:val="single" w:sz="4" w:space="0" w:color="000000"/>
            </w:tcBorders>
          </w:tcPr>
          <w:p w14:paraId="03B51AA7" w14:textId="77777777" w:rsidR="008134A4" w:rsidRPr="00E476A7" w:rsidRDefault="008134A4" w:rsidP="00BE1591">
            <w:pPr>
              <w:pStyle w:val="Text1"/>
              <w:spacing w:line="256" w:lineRule="auto"/>
              <w:ind w:left="0"/>
              <w:rPr>
                <w:rFonts w:ascii="Calibri" w:hAnsi="Calibri" w:cs="Calibri"/>
                <w:sz w:val="20"/>
                <w:szCs w:val="22"/>
                <w:lang w:bidi="mr-IN"/>
              </w:rPr>
            </w:pPr>
          </w:p>
        </w:tc>
      </w:tr>
      <w:tr w:rsidR="008134A4" w:rsidRPr="00E476A7" w14:paraId="4735C455" w14:textId="77777777" w:rsidTr="003548E7">
        <w:tc>
          <w:tcPr>
            <w:tcW w:w="1980" w:type="dxa"/>
            <w:tcBorders>
              <w:top w:val="single" w:sz="4" w:space="0" w:color="000000"/>
              <w:left w:val="single" w:sz="4" w:space="0" w:color="000000"/>
              <w:bottom w:val="single" w:sz="4" w:space="0" w:color="000000"/>
              <w:right w:val="single" w:sz="4" w:space="0" w:color="000000"/>
            </w:tcBorders>
          </w:tcPr>
          <w:p w14:paraId="123136DC"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1080" w:type="dxa"/>
            <w:tcBorders>
              <w:top w:val="single" w:sz="4" w:space="0" w:color="000000"/>
              <w:left w:val="single" w:sz="4" w:space="0" w:color="000000"/>
              <w:bottom w:val="single" w:sz="4" w:space="0" w:color="000000"/>
              <w:right w:val="single" w:sz="4" w:space="0" w:color="000000"/>
            </w:tcBorders>
          </w:tcPr>
          <w:p w14:paraId="05126413"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2D95F1B0"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3330" w:type="dxa"/>
            <w:tcBorders>
              <w:top w:val="single" w:sz="4" w:space="0" w:color="000000"/>
              <w:left w:val="single" w:sz="4" w:space="0" w:color="000000"/>
              <w:bottom w:val="single" w:sz="4" w:space="0" w:color="000000"/>
              <w:right w:val="single" w:sz="4" w:space="0" w:color="000000"/>
            </w:tcBorders>
          </w:tcPr>
          <w:p w14:paraId="6C65BD09" w14:textId="77777777" w:rsidR="008134A4" w:rsidRPr="00E476A7" w:rsidRDefault="008134A4" w:rsidP="00BE1591">
            <w:pPr>
              <w:pStyle w:val="Text1"/>
              <w:spacing w:line="256" w:lineRule="auto"/>
              <w:ind w:left="0"/>
              <w:rPr>
                <w:rFonts w:ascii="Calibri" w:hAnsi="Calibri" w:cs="Calibri"/>
                <w:sz w:val="20"/>
                <w:szCs w:val="22"/>
                <w:lang w:bidi="mr-IN"/>
              </w:rPr>
            </w:pPr>
          </w:p>
        </w:tc>
        <w:tc>
          <w:tcPr>
            <w:tcW w:w="2880" w:type="dxa"/>
            <w:tcBorders>
              <w:top w:val="single" w:sz="4" w:space="0" w:color="000000"/>
              <w:left w:val="single" w:sz="4" w:space="0" w:color="000000"/>
              <w:bottom w:val="single" w:sz="4" w:space="0" w:color="000000"/>
              <w:right w:val="single" w:sz="4" w:space="0" w:color="000000"/>
            </w:tcBorders>
          </w:tcPr>
          <w:p w14:paraId="1611E2C8" w14:textId="77777777" w:rsidR="008134A4" w:rsidRPr="00E476A7" w:rsidRDefault="008134A4" w:rsidP="00BE1591">
            <w:pPr>
              <w:pStyle w:val="Text1"/>
              <w:spacing w:line="256" w:lineRule="auto"/>
              <w:ind w:left="0"/>
              <w:rPr>
                <w:rFonts w:ascii="Calibri" w:hAnsi="Calibri" w:cs="Calibri"/>
                <w:sz w:val="20"/>
                <w:szCs w:val="22"/>
                <w:lang w:bidi="mr-IN"/>
              </w:rPr>
            </w:pPr>
          </w:p>
        </w:tc>
      </w:tr>
    </w:tbl>
    <w:p w14:paraId="258537D3" w14:textId="7991E6CB" w:rsidR="009A299E" w:rsidRDefault="009732D4" w:rsidP="009732D4">
      <w:pPr>
        <w:pStyle w:val="Heading1"/>
      </w:pPr>
      <w:bookmarkStart w:id="13" w:name="_Toc113535534"/>
      <w:r>
        <w:lastRenderedPageBreak/>
        <w:t>5. Capacity Forecasting</w:t>
      </w:r>
      <w:bookmarkEnd w:id="13"/>
    </w:p>
    <w:p w14:paraId="37DE4B36" w14:textId="2068DA05" w:rsidR="006500DB" w:rsidRDefault="006500DB" w:rsidP="006500DB">
      <w:r>
        <w:t>The Capacity Forecast projects the following future need for IT capacity:</w:t>
      </w:r>
    </w:p>
    <w:p w14:paraId="57D8BD2D" w14:textId="77777777" w:rsidR="006500DB" w:rsidRDefault="006500DB" w:rsidP="006500DB">
      <w:pPr>
        <w:pStyle w:val="ListParagraph"/>
        <w:numPr>
          <w:ilvl w:val="0"/>
          <w:numId w:val="3"/>
        </w:numPr>
      </w:pPr>
      <w:r>
        <w:t>For each Service Level Agreement for IT services (SLA).</w:t>
      </w:r>
    </w:p>
    <w:p w14:paraId="3813C90F" w14:textId="77777777" w:rsidR="002465AC" w:rsidRDefault="006500DB" w:rsidP="006500DB">
      <w:pPr>
        <w:pStyle w:val="ListParagraph"/>
        <w:numPr>
          <w:ilvl w:val="0"/>
          <w:numId w:val="3"/>
        </w:numPr>
      </w:pPr>
      <w:r>
        <w:t>list of the agreed-upon capacity and performance levels</w:t>
      </w:r>
    </w:p>
    <w:p w14:paraId="1B920337" w14:textId="77777777" w:rsidR="002465AC" w:rsidRDefault="002465AC" w:rsidP="006500DB">
      <w:pPr>
        <w:pStyle w:val="ListParagraph"/>
        <w:numPr>
          <w:ilvl w:val="0"/>
          <w:numId w:val="3"/>
        </w:numPr>
      </w:pPr>
      <w:r>
        <w:t>A</w:t>
      </w:r>
      <w:r w:rsidR="006500DB">
        <w:t xml:space="preserve"> description of each agreed-upon capacity and performance level</w:t>
      </w:r>
    </w:p>
    <w:p w14:paraId="6A9DB35D" w14:textId="77777777" w:rsidR="002465AC" w:rsidRDefault="006500DB" w:rsidP="006500DB">
      <w:pPr>
        <w:pStyle w:val="ListParagraph"/>
        <w:numPr>
          <w:ilvl w:val="0"/>
          <w:numId w:val="3"/>
        </w:numPr>
      </w:pPr>
      <w:r>
        <w:t>The degrees of agreed-upon and current usage are compared.</w:t>
      </w:r>
    </w:p>
    <w:p w14:paraId="649127DF" w14:textId="77777777" w:rsidR="002465AC" w:rsidRDefault="006500DB" w:rsidP="006500DB">
      <w:pPr>
        <w:pStyle w:val="ListParagraph"/>
        <w:numPr>
          <w:ilvl w:val="0"/>
          <w:numId w:val="3"/>
        </w:numPr>
      </w:pPr>
      <w:r>
        <w:t>Examine the patterns</w:t>
      </w:r>
    </w:p>
    <w:p w14:paraId="7C62AF7E" w14:textId="77777777" w:rsidR="002465AC" w:rsidRDefault="006500DB" w:rsidP="006500DB">
      <w:pPr>
        <w:pStyle w:val="ListParagraph"/>
        <w:numPr>
          <w:ilvl w:val="0"/>
          <w:numId w:val="3"/>
        </w:numPr>
      </w:pPr>
      <w:r>
        <w:t>There may be an increase or decrease in demand for IT service capacity.</w:t>
      </w:r>
    </w:p>
    <w:p w14:paraId="6D4FE291" w14:textId="0CA3A0F6" w:rsidR="009732D4" w:rsidRPr="009732D4" w:rsidRDefault="006500DB" w:rsidP="006500DB">
      <w:pPr>
        <w:pStyle w:val="ListParagraph"/>
        <w:numPr>
          <w:ilvl w:val="0"/>
          <w:numId w:val="3"/>
        </w:numPr>
      </w:pPr>
      <w:r>
        <w:t>The basis for the estimation (e.g., forecast data from the client-side)</w:t>
      </w:r>
    </w:p>
    <w:p w14:paraId="5B46B550" w14:textId="77777777" w:rsidR="00B849B7" w:rsidRPr="00B849B7" w:rsidRDefault="00B849B7" w:rsidP="009732D4">
      <w:pPr>
        <w:pStyle w:val="Heading1"/>
      </w:pPr>
    </w:p>
    <w:sectPr w:rsidR="00B849B7" w:rsidRPr="00B849B7" w:rsidSect="00386ED8">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7AC96" w14:textId="77777777" w:rsidR="00C02ED5" w:rsidRDefault="00C02ED5" w:rsidP="008F2D47">
      <w:pPr>
        <w:spacing w:after="0" w:line="240" w:lineRule="auto"/>
      </w:pPr>
      <w:r>
        <w:separator/>
      </w:r>
    </w:p>
  </w:endnote>
  <w:endnote w:type="continuationSeparator" w:id="0">
    <w:p w14:paraId="7D823C70" w14:textId="77777777" w:rsidR="00C02ED5" w:rsidRDefault="00C02ED5" w:rsidP="008F2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7BCD" w14:textId="77777777" w:rsidR="00A811F3" w:rsidRPr="004A5534" w:rsidRDefault="00A811F3" w:rsidP="00A811F3">
    <w:pPr>
      <w:pStyle w:val="Footer"/>
      <w:tabs>
        <w:tab w:val="center" w:pos="4500"/>
        <w:tab w:val="right" w:pos="9000"/>
      </w:tabs>
      <w:rPr>
        <w:rStyle w:val="PageNumber"/>
        <w:rFonts w:cs="Arial"/>
        <w:bCs/>
      </w:rPr>
    </w:pPr>
    <w:r>
      <w:rPr>
        <w:rFonts w:cs="Arial"/>
        <w:bCs/>
        <w:noProof/>
      </w:rPr>
      <mc:AlternateContent>
        <mc:Choice Requires="wps">
          <w:drawing>
            <wp:anchor distT="0" distB="0" distL="114300" distR="114300" simplePos="0" relativeHeight="251661312" behindDoc="0" locked="0" layoutInCell="1" allowOverlap="1" wp14:anchorId="66777E5B" wp14:editId="1137546F">
              <wp:simplePos x="0" y="0"/>
              <wp:positionH relativeFrom="column">
                <wp:posOffset>-95251</wp:posOffset>
              </wp:positionH>
              <wp:positionV relativeFrom="paragraph">
                <wp:posOffset>-8890</wp:posOffset>
              </wp:positionV>
              <wp:extent cx="6143625" cy="952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6143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786925"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5pt,-.7pt" to="476.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" strokecolor="black [3200]" strokeweight=".5pt">
              <v:stroke joinstyle="miter"/>
            </v:line>
          </w:pict>
        </mc:Fallback>
      </mc:AlternateContent>
    </w:r>
    <w:r w:rsidRPr="004A5534">
      <w:rPr>
        <w:rFonts w:cs="Arial"/>
        <w:bCs/>
      </w:rPr>
      <w:t>Document No:</w:t>
    </w:r>
    <w:r w:rsidRPr="004A5534">
      <w:rPr>
        <w:rFonts w:cs="Arial"/>
        <w:bCs/>
      </w:rPr>
      <w:tab/>
    </w:r>
    <w:r w:rsidRPr="00776842">
      <w:rPr>
        <w:rFonts w:cs="Arial"/>
        <w:bCs/>
        <w:sz w:val="20"/>
        <w:szCs w:val="20"/>
      </w:rPr>
      <w:t>Confidential</w:t>
    </w:r>
    <w:r w:rsidRPr="004A5534">
      <w:rPr>
        <w:rFonts w:cs="Arial"/>
        <w:bCs/>
      </w:rPr>
      <w:tab/>
      <w:t xml:space="preserve">Sheet: </w:t>
    </w:r>
    <w:r w:rsidRPr="004A5534">
      <w:rPr>
        <w:rStyle w:val="PageNumber"/>
        <w:rFonts w:cs="Arial"/>
        <w:bCs/>
      </w:rPr>
      <w:fldChar w:fldCharType="begin"/>
    </w:r>
    <w:r w:rsidRPr="004A5534">
      <w:rPr>
        <w:rStyle w:val="PageNumber"/>
        <w:rFonts w:cs="Arial"/>
        <w:bCs/>
      </w:rPr>
      <w:instrText xml:space="preserve"> PAGE </w:instrText>
    </w:r>
    <w:r w:rsidRPr="004A5534">
      <w:rPr>
        <w:rStyle w:val="PageNumber"/>
        <w:rFonts w:cs="Arial"/>
        <w:bCs/>
      </w:rPr>
      <w:fldChar w:fldCharType="separate"/>
    </w:r>
    <w:r>
      <w:rPr>
        <w:rStyle w:val="PageNumber"/>
        <w:rFonts w:cs="Arial"/>
        <w:bCs/>
      </w:rPr>
      <w:t>1</w:t>
    </w:r>
    <w:r w:rsidRPr="004A5534">
      <w:rPr>
        <w:rStyle w:val="PageNumber"/>
        <w:rFonts w:cs="Arial"/>
        <w:bCs/>
      </w:rPr>
      <w:fldChar w:fldCharType="end"/>
    </w:r>
    <w:r w:rsidRPr="004A5534">
      <w:rPr>
        <w:rStyle w:val="PageNumber"/>
        <w:rFonts w:cs="Arial"/>
        <w:bCs/>
      </w:rPr>
      <w:t xml:space="preserve"> of </w:t>
    </w:r>
    <w:r w:rsidRPr="004A5534">
      <w:rPr>
        <w:rStyle w:val="PageNumber"/>
        <w:rFonts w:cs="Arial"/>
        <w:bCs/>
      </w:rPr>
      <w:fldChar w:fldCharType="begin"/>
    </w:r>
    <w:r w:rsidRPr="004A5534">
      <w:rPr>
        <w:rStyle w:val="PageNumber"/>
        <w:rFonts w:cs="Arial"/>
        <w:bCs/>
      </w:rPr>
      <w:instrText xml:space="preserve"> NUMPAGES </w:instrText>
    </w:r>
    <w:r w:rsidRPr="004A5534">
      <w:rPr>
        <w:rStyle w:val="PageNumber"/>
        <w:rFonts w:cs="Arial"/>
        <w:bCs/>
      </w:rPr>
      <w:fldChar w:fldCharType="separate"/>
    </w:r>
    <w:r>
      <w:rPr>
        <w:rStyle w:val="PageNumber"/>
        <w:rFonts w:cs="Arial"/>
        <w:bCs/>
      </w:rPr>
      <w:t>2</w:t>
    </w:r>
    <w:r w:rsidRPr="004A5534">
      <w:rPr>
        <w:rStyle w:val="PageNumber"/>
        <w:rFonts w:cs="Arial"/>
        <w:bCs/>
      </w:rPr>
      <w:fldChar w:fldCharType="end"/>
    </w:r>
  </w:p>
  <w:p w14:paraId="4C1E6DC2" w14:textId="6E72F40A" w:rsidR="00A811F3" w:rsidRPr="00A811F3" w:rsidRDefault="00A811F3" w:rsidP="00A811F3">
    <w:pPr>
      <w:pStyle w:val="Footer"/>
      <w:tabs>
        <w:tab w:val="right" w:pos="9000"/>
      </w:tabs>
      <w:rPr>
        <w:rFonts w:cs="Arial"/>
        <w:bCs/>
      </w:rPr>
    </w:pPr>
    <w:r w:rsidRPr="004A5534">
      <w:rPr>
        <w:rFonts w:cs="Arial"/>
        <w:bCs/>
      </w:rPr>
      <w:t xml:space="preserve">Revision No: </w:t>
    </w:r>
    <w:r w:rsidRPr="004A5534">
      <w:rPr>
        <w:rStyle w:val="PageNumber"/>
        <w:rFonts w:cs="Arial"/>
        <w:bCs/>
      </w:rPr>
      <w:tab/>
    </w:r>
    <w:r w:rsidRPr="004A5534">
      <w:rPr>
        <w:rStyle w:val="PageNumber"/>
        <w:rFonts w:cs="Arial"/>
        <w:bCs/>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2DD6" w14:textId="77777777" w:rsidR="00A811F3" w:rsidRPr="004A5534" w:rsidRDefault="00A811F3" w:rsidP="00A811F3">
    <w:pPr>
      <w:pStyle w:val="Footer"/>
      <w:tabs>
        <w:tab w:val="center" w:pos="4500"/>
        <w:tab w:val="right" w:pos="9000"/>
      </w:tabs>
      <w:rPr>
        <w:rStyle w:val="PageNumber"/>
        <w:rFonts w:cs="Arial"/>
        <w:bCs/>
      </w:rPr>
    </w:pPr>
    <w:r>
      <w:rPr>
        <w:rFonts w:cs="Arial"/>
        <w:bCs/>
        <w:noProof/>
      </w:rPr>
      <mc:AlternateContent>
        <mc:Choice Requires="wps">
          <w:drawing>
            <wp:anchor distT="0" distB="0" distL="114300" distR="114300" simplePos="0" relativeHeight="251659264" behindDoc="0" locked="0" layoutInCell="1" allowOverlap="1" wp14:anchorId="752EB04D" wp14:editId="1B2E6DE4">
              <wp:simplePos x="0" y="0"/>
              <wp:positionH relativeFrom="column">
                <wp:posOffset>-95251</wp:posOffset>
              </wp:positionH>
              <wp:positionV relativeFrom="paragraph">
                <wp:posOffset>-8890</wp:posOffset>
              </wp:positionV>
              <wp:extent cx="6143625" cy="952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6143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2A528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7pt" to="476.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" strokecolor="black [3200]" strokeweight=".5pt">
              <v:stroke joinstyle="miter"/>
            </v:line>
          </w:pict>
        </mc:Fallback>
      </mc:AlternateContent>
    </w:r>
    <w:r w:rsidRPr="004A5534">
      <w:rPr>
        <w:rFonts w:cs="Arial"/>
        <w:bCs/>
      </w:rPr>
      <w:t>Document No:</w:t>
    </w:r>
    <w:r w:rsidRPr="004A5534">
      <w:rPr>
        <w:rFonts w:cs="Arial"/>
        <w:bCs/>
      </w:rPr>
      <w:tab/>
    </w:r>
    <w:r w:rsidRPr="00776842">
      <w:rPr>
        <w:rFonts w:cs="Arial"/>
        <w:bCs/>
        <w:sz w:val="20"/>
        <w:szCs w:val="20"/>
      </w:rPr>
      <w:t>Confidential</w:t>
    </w:r>
    <w:r w:rsidRPr="004A5534">
      <w:rPr>
        <w:rFonts w:cs="Arial"/>
        <w:bCs/>
      </w:rPr>
      <w:tab/>
      <w:t xml:space="preserve">Sheet: </w:t>
    </w:r>
    <w:r w:rsidRPr="004A5534">
      <w:rPr>
        <w:rStyle w:val="PageNumber"/>
        <w:rFonts w:cs="Arial"/>
        <w:bCs/>
      </w:rPr>
      <w:fldChar w:fldCharType="begin"/>
    </w:r>
    <w:r w:rsidRPr="004A5534">
      <w:rPr>
        <w:rStyle w:val="PageNumber"/>
        <w:rFonts w:cs="Arial"/>
        <w:bCs/>
      </w:rPr>
      <w:instrText xml:space="preserve"> PAGE </w:instrText>
    </w:r>
    <w:r w:rsidRPr="004A5534">
      <w:rPr>
        <w:rStyle w:val="PageNumber"/>
        <w:rFonts w:cs="Arial"/>
        <w:bCs/>
      </w:rPr>
      <w:fldChar w:fldCharType="separate"/>
    </w:r>
    <w:r>
      <w:rPr>
        <w:rStyle w:val="PageNumber"/>
        <w:rFonts w:cs="Arial"/>
        <w:bCs/>
      </w:rPr>
      <w:t>1</w:t>
    </w:r>
    <w:r w:rsidRPr="004A5534">
      <w:rPr>
        <w:rStyle w:val="PageNumber"/>
        <w:rFonts w:cs="Arial"/>
        <w:bCs/>
      </w:rPr>
      <w:fldChar w:fldCharType="end"/>
    </w:r>
    <w:r w:rsidRPr="004A5534">
      <w:rPr>
        <w:rStyle w:val="PageNumber"/>
        <w:rFonts w:cs="Arial"/>
        <w:bCs/>
      </w:rPr>
      <w:t xml:space="preserve"> of </w:t>
    </w:r>
    <w:r w:rsidRPr="004A5534">
      <w:rPr>
        <w:rStyle w:val="PageNumber"/>
        <w:rFonts w:cs="Arial"/>
        <w:bCs/>
      </w:rPr>
      <w:fldChar w:fldCharType="begin"/>
    </w:r>
    <w:r w:rsidRPr="004A5534">
      <w:rPr>
        <w:rStyle w:val="PageNumber"/>
        <w:rFonts w:cs="Arial"/>
        <w:bCs/>
      </w:rPr>
      <w:instrText xml:space="preserve"> NUMPAGES </w:instrText>
    </w:r>
    <w:r w:rsidRPr="004A5534">
      <w:rPr>
        <w:rStyle w:val="PageNumber"/>
        <w:rFonts w:cs="Arial"/>
        <w:bCs/>
      </w:rPr>
      <w:fldChar w:fldCharType="separate"/>
    </w:r>
    <w:r>
      <w:rPr>
        <w:rStyle w:val="PageNumber"/>
        <w:rFonts w:cs="Arial"/>
        <w:bCs/>
      </w:rPr>
      <w:t>2</w:t>
    </w:r>
    <w:r w:rsidRPr="004A5534">
      <w:rPr>
        <w:rStyle w:val="PageNumber"/>
        <w:rFonts w:cs="Arial"/>
        <w:bCs/>
      </w:rPr>
      <w:fldChar w:fldCharType="end"/>
    </w:r>
  </w:p>
  <w:p w14:paraId="6E61686E" w14:textId="4E02CF1E" w:rsidR="00A811F3" w:rsidRPr="00A811F3" w:rsidRDefault="00A811F3" w:rsidP="00A811F3">
    <w:pPr>
      <w:pStyle w:val="Footer"/>
      <w:tabs>
        <w:tab w:val="right" w:pos="9000"/>
      </w:tabs>
      <w:rPr>
        <w:rFonts w:cs="Arial"/>
        <w:bCs/>
      </w:rPr>
    </w:pPr>
    <w:r w:rsidRPr="004A5534">
      <w:rPr>
        <w:rFonts w:cs="Arial"/>
        <w:bCs/>
      </w:rPr>
      <w:t xml:space="preserve">Revision No: </w:t>
    </w:r>
    <w:r w:rsidRPr="004A5534">
      <w:rPr>
        <w:rStyle w:val="PageNumber"/>
        <w:rFonts w:cs="Arial"/>
        <w:bCs/>
      </w:rPr>
      <w:tab/>
    </w:r>
    <w:r w:rsidRPr="004A5534">
      <w:rPr>
        <w:rStyle w:val="PageNumber"/>
        <w:rFonts w:cs="Arial"/>
        <w:bCs/>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D3CB2" w14:textId="77777777" w:rsidR="00C02ED5" w:rsidRDefault="00C02ED5" w:rsidP="008F2D47">
      <w:pPr>
        <w:spacing w:after="0" w:line="240" w:lineRule="auto"/>
      </w:pPr>
      <w:r>
        <w:separator/>
      </w:r>
    </w:p>
  </w:footnote>
  <w:footnote w:type="continuationSeparator" w:id="0">
    <w:p w14:paraId="38153E4D" w14:textId="77777777" w:rsidR="00C02ED5" w:rsidRDefault="00C02ED5" w:rsidP="008F2D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Ind w:w="-185" w:type="dxa"/>
      <w:tblLayout w:type="fixed"/>
      <w:tblCellMar>
        <w:left w:w="30" w:type="dxa"/>
        <w:right w:w="30" w:type="dxa"/>
      </w:tblCellMar>
      <w:tblLook w:val="0000" w:firstRow="0" w:lastRow="0" w:firstColumn="0" w:lastColumn="0" w:noHBand="0" w:noVBand="0"/>
    </w:tblPr>
    <w:tblGrid>
      <w:gridCol w:w="9720"/>
    </w:tblGrid>
    <w:tr w:rsidR="00F66C63" w:rsidRPr="00346655" w14:paraId="0D15CB3E" w14:textId="77777777" w:rsidTr="00BE1591">
      <w:trPr>
        <w:trHeight w:val="557"/>
      </w:trPr>
      <w:tc>
        <w:tcPr>
          <w:tcW w:w="972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39F308A" w14:textId="6BFE27D4" w:rsidR="00F66C63" w:rsidRPr="008861A2" w:rsidRDefault="00F66C63" w:rsidP="00F66C63">
          <w:pPr>
            <w:keepNext/>
            <w:spacing w:before="120" w:after="120"/>
            <w:ind w:left="720"/>
            <w:jc w:val="center"/>
            <w:outlineLvl w:val="3"/>
            <w:rPr>
              <w:rFonts w:eastAsia="Times New Roman" w:cs="Arial"/>
              <w:b/>
              <w:iCs/>
              <w:color w:val="FFFFFF"/>
              <w:kern w:val="28"/>
              <w:sz w:val="32"/>
              <w:szCs w:val="32"/>
              <w:lang w:eastAsia="en-GB"/>
            </w:rPr>
          </w:pPr>
          <w:r>
            <w:rPr>
              <w:rFonts w:cs="Arial"/>
              <w:b/>
              <w:iCs/>
              <w:color w:val="FFFFFF" w:themeColor="background1"/>
              <w:sz w:val="32"/>
              <w:szCs w:val="32"/>
            </w:rPr>
            <w:t>Capacity Management Process</w:t>
          </w:r>
        </w:p>
      </w:tc>
    </w:tr>
  </w:tbl>
  <w:p w14:paraId="6B7FD9D8" w14:textId="77777777" w:rsidR="00383AA3" w:rsidRDefault="00383A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Ind w:w="-185" w:type="dxa"/>
      <w:tblLayout w:type="fixed"/>
      <w:tblCellMar>
        <w:left w:w="30" w:type="dxa"/>
        <w:right w:w="30" w:type="dxa"/>
      </w:tblCellMar>
      <w:tblLook w:val="0000" w:firstRow="0" w:lastRow="0" w:firstColumn="0" w:lastColumn="0" w:noHBand="0" w:noVBand="0"/>
    </w:tblPr>
    <w:tblGrid>
      <w:gridCol w:w="1980"/>
      <w:gridCol w:w="1568"/>
      <w:gridCol w:w="797"/>
      <w:gridCol w:w="1055"/>
      <w:gridCol w:w="227"/>
      <w:gridCol w:w="224"/>
      <w:gridCol w:w="1439"/>
      <w:gridCol w:w="685"/>
      <w:gridCol w:w="1655"/>
    </w:tblGrid>
    <w:tr w:rsidR="00386ED8" w:rsidRPr="001157B2" w14:paraId="18E38037" w14:textId="77777777" w:rsidTr="00BE1591">
      <w:trPr>
        <w:trHeight w:val="557"/>
      </w:trPr>
      <w:tc>
        <w:tcPr>
          <w:tcW w:w="1980" w:type="dxa"/>
          <w:tcBorders>
            <w:top w:val="single" w:sz="4" w:space="0" w:color="auto"/>
            <w:left w:val="single" w:sz="4" w:space="0" w:color="auto"/>
            <w:bottom w:val="single" w:sz="4" w:space="0" w:color="auto"/>
            <w:right w:val="single" w:sz="4" w:space="0" w:color="auto"/>
          </w:tcBorders>
          <w:vAlign w:val="center"/>
        </w:tcPr>
        <w:p w14:paraId="126615AB" w14:textId="77777777" w:rsidR="00386ED8" w:rsidRPr="001157B2" w:rsidRDefault="00386ED8" w:rsidP="00386ED8">
          <w:pPr>
            <w:spacing w:after="0"/>
            <w:jc w:val="center"/>
            <w:rPr>
              <w:rFonts w:cs="Arial"/>
              <w:b/>
              <w:bCs/>
              <w:szCs w:val="8"/>
            </w:rPr>
          </w:pPr>
          <w:r w:rsidRPr="001157B2">
            <w:rPr>
              <w:rFonts w:cs="Arial"/>
              <w:b/>
              <w:bCs/>
              <w:szCs w:val="8"/>
            </w:rPr>
            <w:t>&lt;Logo&gt;</w:t>
          </w:r>
        </w:p>
      </w:tc>
      <w:tc>
        <w:tcPr>
          <w:tcW w:w="5995" w:type="dxa"/>
          <w:gridSpan w:val="7"/>
          <w:tcBorders>
            <w:top w:val="single" w:sz="4" w:space="0" w:color="auto"/>
            <w:left w:val="single" w:sz="4" w:space="0" w:color="auto"/>
            <w:bottom w:val="single" w:sz="4" w:space="0" w:color="auto"/>
            <w:right w:val="single" w:sz="4" w:space="0" w:color="auto"/>
          </w:tcBorders>
          <w:vAlign w:val="center"/>
        </w:tcPr>
        <w:p w14:paraId="7159EDB3" w14:textId="77777777" w:rsidR="00386ED8" w:rsidRPr="001157B2" w:rsidRDefault="00386ED8" w:rsidP="00386ED8">
          <w:pPr>
            <w:spacing w:after="0"/>
            <w:jc w:val="center"/>
            <w:rPr>
              <w:rFonts w:cs="Arial"/>
              <w:b/>
              <w:bCs/>
              <w:szCs w:val="8"/>
            </w:rPr>
          </w:pPr>
          <w:r w:rsidRPr="001157B2">
            <w:rPr>
              <w:rFonts w:cs="Arial"/>
              <w:b/>
              <w:bCs/>
              <w:szCs w:val="8"/>
            </w:rPr>
            <w:t>&lt;Company Name&gt;</w:t>
          </w:r>
        </w:p>
      </w:tc>
      <w:tc>
        <w:tcPr>
          <w:tcW w:w="1655" w:type="dxa"/>
          <w:tcBorders>
            <w:top w:val="single" w:sz="4" w:space="0" w:color="auto"/>
            <w:left w:val="single" w:sz="4" w:space="0" w:color="auto"/>
            <w:bottom w:val="single" w:sz="4" w:space="0" w:color="auto"/>
            <w:right w:val="single" w:sz="4" w:space="0" w:color="auto"/>
          </w:tcBorders>
          <w:vAlign w:val="center"/>
        </w:tcPr>
        <w:p w14:paraId="2200EF27" w14:textId="77777777" w:rsidR="00386ED8" w:rsidRPr="001157B2" w:rsidRDefault="00386ED8" w:rsidP="00386ED8">
          <w:pPr>
            <w:spacing w:after="0"/>
            <w:jc w:val="center"/>
            <w:rPr>
              <w:rFonts w:cs="Arial"/>
              <w:bCs/>
              <w:szCs w:val="4"/>
            </w:rPr>
          </w:pPr>
          <w:r w:rsidRPr="001157B2">
            <w:rPr>
              <w:rFonts w:eastAsia="Calibri" w:cs="Arial"/>
              <w:szCs w:val="4"/>
              <w:lang w:val="en-IN" w:bidi="mr-IN"/>
            </w:rPr>
            <w:t>Normal</w:t>
          </w:r>
        </w:p>
      </w:tc>
    </w:tr>
    <w:tr w:rsidR="00386ED8" w:rsidRPr="001157B2" w14:paraId="751FF7D2" w14:textId="77777777" w:rsidTr="00BE1591">
      <w:trPr>
        <w:trHeight w:val="80"/>
      </w:trPr>
      <w:tc>
        <w:tcPr>
          <w:tcW w:w="1980" w:type="dxa"/>
          <w:tcBorders>
            <w:top w:val="single" w:sz="4" w:space="0" w:color="auto"/>
            <w:bottom w:val="single" w:sz="4" w:space="0" w:color="auto"/>
          </w:tcBorders>
        </w:tcPr>
        <w:p w14:paraId="6ABA77AC" w14:textId="77777777" w:rsidR="00386ED8" w:rsidRPr="001157B2" w:rsidRDefault="00386ED8" w:rsidP="00386ED8">
          <w:pPr>
            <w:spacing w:after="0"/>
            <w:jc w:val="center"/>
            <w:rPr>
              <w:rFonts w:cs="Arial"/>
              <w:color w:val="000000"/>
              <w:sz w:val="10"/>
            </w:rPr>
          </w:pPr>
        </w:p>
      </w:tc>
      <w:tc>
        <w:tcPr>
          <w:tcW w:w="1568" w:type="dxa"/>
          <w:tcBorders>
            <w:top w:val="single" w:sz="4" w:space="0" w:color="auto"/>
            <w:bottom w:val="single" w:sz="4" w:space="0" w:color="auto"/>
          </w:tcBorders>
        </w:tcPr>
        <w:p w14:paraId="0E8DFC72" w14:textId="77777777" w:rsidR="00386ED8" w:rsidRPr="001157B2" w:rsidRDefault="00386ED8" w:rsidP="00386ED8">
          <w:pPr>
            <w:spacing w:after="0"/>
            <w:jc w:val="center"/>
            <w:rPr>
              <w:rFonts w:cs="Arial"/>
              <w:color w:val="000000"/>
              <w:sz w:val="10"/>
            </w:rPr>
          </w:pPr>
        </w:p>
      </w:tc>
      <w:tc>
        <w:tcPr>
          <w:tcW w:w="797" w:type="dxa"/>
          <w:tcBorders>
            <w:top w:val="single" w:sz="4" w:space="0" w:color="auto"/>
            <w:bottom w:val="single" w:sz="4" w:space="0" w:color="auto"/>
          </w:tcBorders>
        </w:tcPr>
        <w:p w14:paraId="781A57A9" w14:textId="77777777" w:rsidR="00386ED8" w:rsidRPr="001157B2" w:rsidRDefault="00386ED8" w:rsidP="00386ED8">
          <w:pPr>
            <w:spacing w:after="0"/>
            <w:jc w:val="center"/>
            <w:rPr>
              <w:rFonts w:cs="Arial"/>
              <w:color w:val="000000"/>
              <w:sz w:val="10"/>
            </w:rPr>
          </w:pPr>
        </w:p>
      </w:tc>
      <w:tc>
        <w:tcPr>
          <w:tcW w:w="1282" w:type="dxa"/>
          <w:gridSpan w:val="2"/>
          <w:tcBorders>
            <w:top w:val="single" w:sz="4" w:space="0" w:color="auto"/>
            <w:bottom w:val="single" w:sz="4" w:space="0" w:color="auto"/>
          </w:tcBorders>
        </w:tcPr>
        <w:p w14:paraId="25A1DBB8" w14:textId="77777777" w:rsidR="00386ED8" w:rsidRPr="001157B2" w:rsidRDefault="00386ED8" w:rsidP="00386ED8">
          <w:pPr>
            <w:spacing w:after="0"/>
            <w:jc w:val="center"/>
            <w:rPr>
              <w:rFonts w:cs="Arial"/>
              <w:color w:val="000000"/>
              <w:sz w:val="10"/>
            </w:rPr>
          </w:pPr>
        </w:p>
      </w:tc>
      <w:tc>
        <w:tcPr>
          <w:tcW w:w="224" w:type="dxa"/>
          <w:tcBorders>
            <w:top w:val="single" w:sz="4" w:space="0" w:color="auto"/>
            <w:bottom w:val="single" w:sz="4" w:space="0" w:color="auto"/>
          </w:tcBorders>
        </w:tcPr>
        <w:p w14:paraId="4D76D5EB" w14:textId="77777777" w:rsidR="00386ED8" w:rsidRPr="001157B2" w:rsidRDefault="00386ED8" w:rsidP="00386ED8">
          <w:pPr>
            <w:spacing w:after="0"/>
            <w:jc w:val="center"/>
            <w:rPr>
              <w:rFonts w:cs="Arial"/>
              <w:color w:val="000000"/>
              <w:sz w:val="10"/>
            </w:rPr>
          </w:pPr>
        </w:p>
      </w:tc>
      <w:tc>
        <w:tcPr>
          <w:tcW w:w="2124" w:type="dxa"/>
          <w:gridSpan w:val="2"/>
          <w:tcBorders>
            <w:top w:val="single" w:sz="4" w:space="0" w:color="auto"/>
            <w:bottom w:val="single" w:sz="4" w:space="0" w:color="auto"/>
          </w:tcBorders>
        </w:tcPr>
        <w:p w14:paraId="62F97B6D" w14:textId="77777777" w:rsidR="00386ED8" w:rsidRPr="001157B2" w:rsidRDefault="00386ED8" w:rsidP="00386ED8">
          <w:pPr>
            <w:spacing w:after="0"/>
            <w:jc w:val="center"/>
            <w:rPr>
              <w:rFonts w:cs="Arial"/>
              <w:color w:val="000000"/>
              <w:sz w:val="10"/>
            </w:rPr>
          </w:pPr>
        </w:p>
      </w:tc>
      <w:tc>
        <w:tcPr>
          <w:tcW w:w="1655" w:type="dxa"/>
          <w:tcBorders>
            <w:top w:val="single" w:sz="4" w:space="0" w:color="auto"/>
            <w:bottom w:val="single" w:sz="4" w:space="0" w:color="auto"/>
          </w:tcBorders>
        </w:tcPr>
        <w:p w14:paraId="1800E362" w14:textId="77777777" w:rsidR="00386ED8" w:rsidRPr="001157B2" w:rsidRDefault="00386ED8" w:rsidP="00386ED8">
          <w:pPr>
            <w:spacing w:after="0"/>
            <w:jc w:val="center"/>
            <w:rPr>
              <w:rFonts w:cs="Arial"/>
              <w:color w:val="000000"/>
              <w:sz w:val="10"/>
            </w:rPr>
          </w:pPr>
        </w:p>
      </w:tc>
    </w:tr>
    <w:tr w:rsidR="00386ED8" w:rsidRPr="001157B2" w14:paraId="6BF5C13E" w14:textId="77777777" w:rsidTr="00BE1591">
      <w:trPr>
        <w:trHeight w:val="557"/>
      </w:trPr>
      <w:tc>
        <w:tcPr>
          <w:tcW w:w="9630"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6732F98" w14:textId="640ABA64" w:rsidR="00386ED8" w:rsidRPr="001157B2" w:rsidRDefault="00386ED8" w:rsidP="00386ED8">
          <w:pPr>
            <w:keepNext/>
            <w:spacing w:after="0"/>
            <w:ind w:left="720"/>
            <w:jc w:val="center"/>
            <w:outlineLvl w:val="3"/>
            <w:rPr>
              <w:rFonts w:cs="Arial"/>
              <w:b/>
              <w:iCs/>
              <w:color w:val="FFFFFF" w:themeColor="background1"/>
              <w:sz w:val="32"/>
              <w:szCs w:val="32"/>
            </w:rPr>
          </w:pPr>
          <w:r>
            <w:rPr>
              <w:rFonts w:cs="Arial"/>
              <w:b/>
              <w:iCs/>
              <w:color w:val="FFFFFF" w:themeColor="background1"/>
              <w:sz w:val="32"/>
              <w:szCs w:val="32"/>
            </w:rPr>
            <w:t>Capacity Management Process</w:t>
          </w:r>
        </w:p>
      </w:tc>
    </w:tr>
    <w:tr w:rsidR="00386ED8" w:rsidRPr="001157B2" w14:paraId="7247CC8E" w14:textId="77777777" w:rsidTr="00BE1591">
      <w:trPr>
        <w:trHeight w:val="107"/>
      </w:trPr>
      <w:tc>
        <w:tcPr>
          <w:tcW w:w="9630" w:type="dxa"/>
          <w:gridSpan w:val="9"/>
          <w:tcBorders>
            <w:top w:val="single" w:sz="4" w:space="0" w:color="auto"/>
          </w:tcBorders>
        </w:tcPr>
        <w:p w14:paraId="4E035E5C" w14:textId="77777777" w:rsidR="00386ED8" w:rsidRPr="001157B2" w:rsidRDefault="00386ED8" w:rsidP="00386ED8">
          <w:pPr>
            <w:spacing w:after="0"/>
            <w:jc w:val="center"/>
            <w:rPr>
              <w:rFonts w:cs="Arial"/>
              <w:color w:val="000000"/>
              <w:sz w:val="10"/>
              <w:szCs w:val="14"/>
            </w:rPr>
          </w:pPr>
        </w:p>
      </w:tc>
    </w:tr>
    <w:tr w:rsidR="00386ED8" w:rsidRPr="001157B2" w14:paraId="285A5C10" w14:textId="77777777" w:rsidTr="00BE1591">
      <w:trPr>
        <w:trHeight w:val="372"/>
      </w:trPr>
      <w:tc>
        <w:tcPr>
          <w:tcW w:w="1980" w:type="dxa"/>
          <w:tcBorders>
            <w:top w:val="single" w:sz="6" w:space="0" w:color="auto"/>
            <w:left w:val="single" w:sz="6" w:space="0" w:color="auto"/>
            <w:bottom w:val="single" w:sz="6" w:space="0" w:color="auto"/>
            <w:right w:val="single" w:sz="6" w:space="0" w:color="auto"/>
          </w:tcBorders>
          <w:vAlign w:val="center"/>
        </w:tcPr>
        <w:p w14:paraId="477F5B52" w14:textId="77777777" w:rsidR="00386ED8" w:rsidRPr="001157B2" w:rsidRDefault="00386ED8" w:rsidP="00386ED8">
          <w:pPr>
            <w:spacing w:after="0"/>
            <w:rPr>
              <w:rFonts w:cs="Arial"/>
              <w:b/>
              <w:bCs/>
              <w:color w:val="000000"/>
            </w:rPr>
          </w:pPr>
          <w:r w:rsidRPr="001157B2">
            <w:rPr>
              <w:rFonts w:cs="Arial"/>
              <w:b/>
              <w:bCs/>
              <w:color w:val="000000"/>
            </w:rPr>
            <w:t>Organization:</w:t>
          </w:r>
        </w:p>
      </w:tc>
      <w:tc>
        <w:tcPr>
          <w:tcW w:w="3420" w:type="dxa"/>
          <w:gridSpan w:val="3"/>
          <w:tcBorders>
            <w:top w:val="single" w:sz="6" w:space="0" w:color="auto"/>
            <w:left w:val="nil"/>
            <w:bottom w:val="single" w:sz="6" w:space="0" w:color="auto"/>
            <w:right w:val="single" w:sz="6" w:space="0" w:color="auto"/>
          </w:tcBorders>
          <w:vAlign w:val="center"/>
        </w:tcPr>
        <w:p w14:paraId="7BDF3CD1" w14:textId="77777777" w:rsidR="00386ED8" w:rsidRPr="001157B2" w:rsidRDefault="00386ED8" w:rsidP="00386ED8">
          <w:pPr>
            <w:spacing w:after="0"/>
            <w:rPr>
              <w:rFonts w:cs="Arial"/>
              <w:color w:val="000000"/>
            </w:rPr>
          </w:pPr>
        </w:p>
      </w:tc>
      <w:tc>
        <w:tcPr>
          <w:tcW w:w="1890" w:type="dxa"/>
          <w:gridSpan w:val="3"/>
          <w:tcBorders>
            <w:top w:val="single" w:sz="6" w:space="0" w:color="auto"/>
            <w:left w:val="nil"/>
            <w:bottom w:val="single" w:sz="6" w:space="0" w:color="auto"/>
            <w:right w:val="single" w:sz="6" w:space="0" w:color="auto"/>
          </w:tcBorders>
          <w:vAlign w:val="center"/>
        </w:tcPr>
        <w:p w14:paraId="3E2D0A92" w14:textId="77777777" w:rsidR="00386ED8" w:rsidRPr="001157B2" w:rsidRDefault="00386ED8" w:rsidP="00386ED8">
          <w:pPr>
            <w:spacing w:after="0"/>
            <w:rPr>
              <w:rFonts w:cs="Arial"/>
              <w:b/>
              <w:bCs/>
              <w:color w:val="000000"/>
            </w:rPr>
          </w:pPr>
          <w:r w:rsidRPr="001157B2">
            <w:rPr>
              <w:rFonts w:cs="Arial"/>
              <w:b/>
              <w:bCs/>
              <w:color w:val="000000"/>
            </w:rPr>
            <w:t xml:space="preserve">Document No: </w:t>
          </w:r>
        </w:p>
      </w:tc>
      <w:tc>
        <w:tcPr>
          <w:tcW w:w="2340" w:type="dxa"/>
          <w:gridSpan w:val="2"/>
          <w:tcBorders>
            <w:top w:val="single" w:sz="6" w:space="0" w:color="auto"/>
            <w:left w:val="nil"/>
            <w:bottom w:val="single" w:sz="6" w:space="0" w:color="auto"/>
            <w:right w:val="single" w:sz="6" w:space="0" w:color="auto"/>
          </w:tcBorders>
          <w:vAlign w:val="center"/>
        </w:tcPr>
        <w:p w14:paraId="60FB6B90" w14:textId="77777777" w:rsidR="00386ED8" w:rsidRPr="001157B2" w:rsidRDefault="00386ED8" w:rsidP="00386ED8">
          <w:pPr>
            <w:spacing w:after="0"/>
            <w:rPr>
              <w:rFonts w:cs="Arial"/>
              <w:bCs/>
            </w:rPr>
          </w:pPr>
        </w:p>
      </w:tc>
    </w:tr>
    <w:tr w:rsidR="00386ED8" w:rsidRPr="001157B2" w14:paraId="289E087E" w14:textId="77777777" w:rsidTr="00BE1591">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2D8AA91B" w14:textId="77777777" w:rsidR="00386ED8" w:rsidRPr="001157B2" w:rsidRDefault="00386ED8" w:rsidP="00386ED8">
          <w:pPr>
            <w:spacing w:after="0"/>
            <w:rPr>
              <w:rFonts w:cs="Arial"/>
              <w:b/>
              <w:bCs/>
              <w:color w:val="000000"/>
            </w:rPr>
          </w:pPr>
          <w:r w:rsidRPr="001157B2">
            <w:rPr>
              <w:rFonts w:cs="Arial"/>
              <w:b/>
              <w:bCs/>
              <w:color w:val="000000"/>
            </w:rPr>
            <w:t>Department:</w:t>
          </w:r>
        </w:p>
      </w:tc>
      <w:tc>
        <w:tcPr>
          <w:tcW w:w="3420" w:type="dxa"/>
          <w:gridSpan w:val="3"/>
          <w:tcBorders>
            <w:left w:val="nil"/>
            <w:bottom w:val="single" w:sz="6" w:space="0" w:color="auto"/>
            <w:right w:val="single" w:sz="6" w:space="0" w:color="auto"/>
          </w:tcBorders>
          <w:vAlign w:val="center"/>
        </w:tcPr>
        <w:p w14:paraId="3B863BBD" w14:textId="77777777" w:rsidR="00386ED8" w:rsidRPr="001157B2" w:rsidRDefault="00386ED8" w:rsidP="00386ED8">
          <w:pPr>
            <w:spacing w:after="0"/>
            <w:rPr>
              <w:rFonts w:cs="Arial"/>
              <w:color w:val="000000"/>
            </w:rPr>
          </w:pPr>
        </w:p>
      </w:tc>
      <w:tc>
        <w:tcPr>
          <w:tcW w:w="1890" w:type="dxa"/>
          <w:gridSpan w:val="3"/>
          <w:tcBorders>
            <w:left w:val="nil"/>
            <w:bottom w:val="single" w:sz="6" w:space="0" w:color="auto"/>
            <w:right w:val="single" w:sz="6" w:space="0" w:color="auto"/>
          </w:tcBorders>
          <w:vAlign w:val="center"/>
        </w:tcPr>
        <w:p w14:paraId="27AE8DB7" w14:textId="77777777" w:rsidR="00386ED8" w:rsidRPr="001157B2" w:rsidRDefault="00386ED8" w:rsidP="00386ED8">
          <w:pPr>
            <w:spacing w:after="0"/>
            <w:rPr>
              <w:rFonts w:cs="Arial"/>
              <w:b/>
              <w:bCs/>
              <w:color w:val="000000"/>
            </w:rPr>
          </w:pPr>
          <w:r w:rsidRPr="001157B2">
            <w:rPr>
              <w:rFonts w:cs="Arial"/>
              <w:b/>
              <w:bCs/>
              <w:color w:val="000000"/>
            </w:rPr>
            <w:t>Revision:</w:t>
          </w:r>
        </w:p>
      </w:tc>
      <w:tc>
        <w:tcPr>
          <w:tcW w:w="2340" w:type="dxa"/>
          <w:gridSpan w:val="2"/>
          <w:tcBorders>
            <w:left w:val="nil"/>
            <w:bottom w:val="single" w:sz="6" w:space="0" w:color="auto"/>
            <w:right w:val="single" w:sz="6" w:space="0" w:color="auto"/>
          </w:tcBorders>
          <w:vAlign w:val="center"/>
        </w:tcPr>
        <w:p w14:paraId="6E7F66F7" w14:textId="77777777" w:rsidR="00386ED8" w:rsidRPr="001157B2" w:rsidRDefault="00386ED8" w:rsidP="00386ED8">
          <w:pPr>
            <w:spacing w:after="0"/>
            <w:rPr>
              <w:rFonts w:cs="Arial"/>
              <w:b/>
              <w:bCs/>
              <w:color w:val="000000"/>
            </w:rPr>
          </w:pPr>
          <w:r w:rsidRPr="001157B2">
            <w:rPr>
              <w:rFonts w:cs="Arial"/>
              <w:b/>
              <w:bCs/>
            </w:rPr>
            <w:t>0.1</w:t>
          </w:r>
        </w:p>
      </w:tc>
    </w:tr>
    <w:tr w:rsidR="00386ED8" w:rsidRPr="001157B2" w14:paraId="509BFC6C" w14:textId="77777777" w:rsidTr="00BE1591">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51B89FDE" w14:textId="77777777" w:rsidR="00386ED8" w:rsidRPr="001157B2" w:rsidRDefault="00386ED8" w:rsidP="00386ED8">
          <w:pPr>
            <w:spacing w:after="0"/>
            <w:rPr>
              <w:rFonts w:cs="Arial"/>
              <w:b/>
              <w:bCs/>
              <w:color w:val="000000"/>
            </w:rPr>
          </w:pPr>
          <w:r w:rsidRPr="001157B2">
            <w:rPr>
              <w:rFonts w:cs="Arial"/>
              <w:b/>
              <w:bCs/>
              <w:color w:val="000000"/>
            </w:rPr>
            <w:t>Section:</w:t>
          </w:r>
        </w:p>
      </w:tc>
      <w:tc>
        <w:tcPr>
          <w:tcW w:w="3420" w:type="dxa"/>
          <w:gridSpan w:val="3"/>
          <w:tcBorders>
            <w:left w:val="nil"/>
            <w:bottom w:val="single" w:sz="6" w:space="0" w:color="auto"/>
            <w:right w:val="single" w:sz="6" w:space="0" w:color="auto"/>
          </w:tcBorders>
          <w:vAlign w:val="center"/>
        </w:tcPr>
        <w:p w14:paraId="32D9D62D" w14:textId="77777777" w:rsidR="00386ED8" w:rsidRPr="001157B2" w:rsidRDefault="00386ED8" w:rsidP="00386ED8">
          <w:pPr>
            <w:spacing w:after="0"/>
            <w:rPr>
              <w:rFonts w:cs="Arial"/>
              <w:color w:val="000000"/>
            </w:rPr>
          </w:pPr>
        </w:p>
      </w:tc>
      <w:tc>
        <w:tcPr>
          <w:tcW w:w="1890" w:type="dxa"/>
          <w:gridSpan w:val="3"/>
          <w:tcBorders>
            <w:left w:val="nil"/>
            <w:bottom w:val="single" w:sz="6" w:space="0" w:color="auto"/>
            <w:right w:val="single" w:sz="6" w:space="0" w:color="auto"/>
          </w:tcBorders>
          <w:vAlign w:val="center"/>
        </w:tcPr>
        <w:p w14:paraId="69FA3D9C" w14:textId="77777777" w:rsidR="00386ED8" w:rsidRPr="001157B2" w:rsidRDefault="00386ED8" w:rsidP="00386ED8">
          <w:pPr>
            <w:spacing w:after="0"/>
            <w:rPr>
              <w:rFonts w:cs="Arial"/>
              <w:b/>
              <w:bCs/>
              <w:color w:val="000000"/>
            </w:rPr>
          </w:pPr>
          <w:r w:rsidRPr="001157B2">
            <w:rPr>
              <w:rFonts w:cs="Arial"/>
              <w:b/>
              <w:bCs/>
              <w:color w:val="000000"/>
            </w:rPr>
            <w:t>Sheet:</w:t>
          </w:r>
        </w:p>
      </w:tc>
      <w:tc>
        <w:tcPr>
          <w:tcW w:w="2340" w:type="dxa"/>
          <w:gridSpan w:val="2"/>
          <w:tcBorders>
            <w:left w:val="nil"/>
            <w:bottom w:val="single" w:sz="6" w:space="0" w:color="auto"/>
            <w:right w:val="single" w:sz="6" w:space="0" w:color="auto"/>
          </w:tcBorders>
          <w:vAlign w:val="center"/>
        </w:tcPr>
        <w:p w14:paraId="401A6B87" w14:textId="77777777" w:rsidR="00386ED8" w:rsidRPr="001157B2" w:rsidRDefault="00386ED8" w:rsidP="00386ED8">
          <w:pPr>
            <w:spacing w:after="0"/>
            <w:rPr>
              <w:rFonts w:cs="Arial"/>
              <w:b/>
              <w:bCs/>
              <w:color w:val="000000"/>
            </w:rPr>
          </w:pPr>
          <w:r w:rsidRPr="001157B2">
            <w:rPr>
              <w:rFonts w:cs="Arial"/>
              <w:b/>
              <w:bCs/>
            </w:rPr>
            <w:fldChar w:fldCharType="begin"/>
          </w:r>
          <w:r w:rsidRPr="001157B2">
            <w:rPr>
              <w:rFonts w:cs="Arial"/>
              <w:b/>
              <w:bCs/>
            </w:rPr>
            <w:instrText xml:space="preserve"> PAGE </w:instrText>
          </w:r>
          <w:r w:rsidRPr="001157B2">
            <w:rPr>
              <w:rFonts w:cs="Arial"/>
              <w:b/>
              <w:bCs/>
            </w:rPr>
            <w:fldChar w:fldCharType="separate"/>
          </w:r>
          <w:r w:rsidRPr="001157B2">
            <w:rPr>
              <w:rFonts w:cs="Arial"/>
              <w:b/>
              <w:bCs/>
              <w:noProof/>
            </w:rPr>
            <w:t>1</w:t>
          </w:r>
          <w:r w:rsidRPr="001157B2">
            <w:rPr>
              <w:rFonts w:cs="Arial"/>
              <w:b/>
              <w:bCs/>
            </w:rPr>
            <w:fldChar w:fldCharType="end"/>
          </w:r>
          <w:r w:rsidRPr="001157B2">
            <w:rPr>
              <w:rFonts w:cs="Arial"/>
              <w:b/>
              <w:bCs/>
            </w:rPr>
            <w:t xml:space="preserve"> of </w:t>
          </w:r>
          <w:r w:rsidRPr="001157B2">
            <w:rPr>
              <w:rFonts w:cs="Arial"/>
              <w:b/>
              <w:bCs/>
            </w:rPr>
            <w:fldChar w:fldCharType="begin"/>
          </w:r>
          <w:r w:rsidRPr="001157B2">
            <w:rPr>
              <w:rFonts w:cs="Arial"/>
              <w:b/>
              <w:bCs/>
            </w:rPr>
            <w:instrText xml:space="preserve"> NUMPAGES </w:instrText>
          </w:r>
          <w:r w:rsidRPr="001157B2">
            <w:rPr>
              <w:rFonts w:cs="Arial"/>
              <w:b/>
              <w:bCs/>
            </w:rPr>
            <w:fldChar w:fldCharType="separate"/>
          </w:r>
          <w:r w:rsidRPr="001157B2">
            <w:rPr>
              <w:rFonts w:cs="Arial"/>
              <w:b/>
              <w:bCs/>
              <w:noProof/>
            </w:rPr>
            <w:t>13</w:t>
          </w:r>
          <w:r w:rsidRPr="001157B2">
            <w:rPr>
              <w:rFonts w:cs="Arial"/>
              <w:b/>
              <w:bCs/>
            </w:rPr>
            <w:fldChar w:fldCharType="end"/>
          </w:r>
        </w:p>
      </w:tc>
    </w:tr>
  </w:tbl>
  <w:p w14:paraId="7061D820" w14:textId="77777777" w:rsidR="00386ED8" w:rsidRDefault="00386E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56B0B"/>
    <w:multiLevelType w:val="hybridMultilevel"/>
    <w:tmpl w:val="B112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8C28E7"/>
    <w:multiLevelType w:val="hybridMultilevel"/>
    <w:tmpl w:val="D6CAB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507C98"/>
    <w:multiLevelType w:val="hybridMultilevel"/>
    <w:tmpl w:val="2A520B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02F142B"/>
    <w:multiLevelType w:val="hybridMultilevel"/>
    <w:tmpl w:val="9612B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75545102">
    <w:abstractNumId w:val="3"/>
  </w:num>
  <w:num w:numId="2" w16cid:durableId="434442635">
    <w:abstractNumId w:val="2"/>
  </w:num>
  <w:num w:numId="3" w16cid:durableId="935940268">
    <w:abstractNumId w:val="0"/>
  </w:num>
  <w:num w:numId="4" w16cid:durableId="2832006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D47"/>
    <w:rsid w:val="0000150E"/>
    <w:rsid w:val="0002536B"/>
    <w:rsid w:val="00035449"/>
    <w:rsid w:val="000622B4"/>
    <w:rsid w:val="00084548"/>
    <w:rsid w:val="000924E3"/>
    <w:rsid w:val="000B7994"/>
    <w:rsid w:val="000C22F7"/>
    <w:rsid w:val="000C4FB9"/>
    <w:rsid w:val="000C6C4F"/>
    <w:rsid w:val="000D235D"/>
    <w:rsid w:val="000E1564"/>
    <w:rsid w:val="000F3C00"/>
    <w:rsid w:val="000F4C05"/>
    <w:rsid w:val="000F6056"/>
    <w:rsid w:val="001401A8"/>
    <w:rsid w:val="00171FB9"/>
    <w:rsid w:val="001A3728"/>
    <w:rsid w:val="001A3A42"/>
    <w:rsid w:val="001E6753"/>
    <w:rsid w:val="0020187D"/>
    <w:rsid w:val="0020585D"/>
    <w:rsid w:val="00223479"/>
    <w:rsid w:val="00234290"/>
    <w:rsid w:val="00243C8E"/>
    <w:rsid w:val="002461C0"/>
    <w:rsid w:val="002465AC"/>
    <w:rsid w:val="002B159A"/>
    <w:rsid w:val="002C2322"/>
    <w:rsid w:val="002D21C6"/>
    <w:rsid w:val="002E08BE"/>
    <w:rsid w:val="00300AED"/>
    <w:rsid w:val="00301B38"/>
    <w:rsid w:val="00310B17"/>
    <w:rsid w:val="00340673"/>
    <w:rsid w:val="003548E7"/>
    <w:rsid w:val="00381537"/>
    <w:rsid w:val="00383AA3"/>
    <w:rsid w:val="00386ED8"/>
    <w:rsid w:val="003B752B"/>
    <w:rsid w:val="003C6BC0"/>
    <w:rsid w:val="003D1CD7"/>
    <w:rsid w:val="003E1CA0"/>
    <w:rsid w:val="003E39D3"/>
    <w:rsid w:val="0040346C"/>
    <w:rsid w:val="00407087"/>
    <w:rsid w:val="00416F58"/>
    <w:rsid w:val="00417D4F"/>
    <w:rsid w:val="004259EE"/>
    <w:rsid w:val="00451179"/>
    <w:rsid w:val="00453204"/>
    <w:rsid w:val="00454FFC"/>
    <w:rsid w:val="004645F5"/>
    <w:rsid w:val="00466DC4"/>
    <w:rsid w:val="004745A5"/>
    <w:rsid w:val="004C353F"/>
    <w:rsid w:val="004D1E66"/>
    <w:rsid w:val="004E35F7"/>
    <w:rsid w:val="00527C89"/>
    <w:rsid w:val="005302FF"/>
    <w:rsid w:val="00533392"/>
    <w:rsid w:val="0053409A"/>
    <w:rsid w:val="00577BD2"/>
    <w:rsid w:val="00580DEC"/>
    <w:rsid w:val="00585C3F"/>
    <w:rsid w:val="005A7552"/>
    <w:rsid w:val="005C54E9"/>
    <w:rsid w:val="005D28F7"/>
    <w:rsid w:val="005D347E"/>
    <w:rsid w:val="005D3B3A"/>
    <w:rsid w:val="005F0F21"/>
    <w:rsid w:val="005F0FA5"/>
    <w:rsid w:val="005F16F6"/>
    <w:rsid w:val="00622161"/>
    <w:rsid w:val="006252CA"/>
    <w:rsid w:val="006500DB"/>
    <w:rsid w:val="006569CF"/>
    <w:rsid w:val="00660B3F"/>
    <w:rsid w:val="00663F48"/>
    <w:rsid w:val="00667720"/>
    <w:rsid w:val="00670255"/>
    <w:rsid w:val="0067071D"/>
    <w:rsid w:val="006755D9"/>
    <w:rsid w:val="006B22E9"/>
    <w:rsid w:val="006B33A7"/>
    <w:rsid w:val="006B7863"/>
    <w:rsid w:val="006C0B57"/>
    <w:rsid w:val="006C66D2"/>
    <w:rsid w:val="006C6FAD"/>
    <w:rsid w:val="006E6A66"/>
    <w:rsid w:val="00707A2D"/>
    <w:rsid w:val="00716011"/>
    <w:rsid w:val="00722132"/>
    <w:rsid w:val="00731293"/>
    <w:rsid w:val="00731973"/>
    <w:rsid w:val="00763C4C"/>
    <w:rsid w:val="00796A05"/>
    <w:rsid w:val="007A4136"/>
    <w:rsid w:val="007E7FE6"/>
    <w:rsid w:val="008134A4"/>
    <w:rsid w:val="008470E9"/>
    <w:rsid w:val="00863E4E"/>
    <w:rsid w:val="00873024"/>
    <w:rsid w:val="008853D0"/>
    <w:rsid w:val="008A075F"/>
    <w:rsid w:val="008F2D47"/>
    <w:rsid w:val="00914887"/>
    <w:rsid w:val="00921411"/>
    <w:rsid w:val="00966735"/>
    <w:rsid w:val="009732D4"/>
    <w:rsid w:val="00991469"/>
    <w:rsid w:val="009A299E"/>
    <w:rsid w:val="009B2812"/>
    <w:rsid w:val="009B7915"/>
    <w:rsid w:val="009C4BBC"/>
    <w:rsid w:val="009C79C6"/>
    <w:rsid w:val="009D3572"/>
    <w:rsid w:val="009E570E"/>
    <w:rsid w:val="00A129B7"/>
    <w:rsid w:val="00A1491B"/>
    <w:rsid w:val="00A262B0"/>
    <w:rsid w:val="00A348DA"/>
    <w:rsid w:val="00A46689"/>
    <w:rsid w:val="00A537B8"/>
    <w:rsid w:val="00A7339F"/>
    <w:rsid w:val="00A811F3"/>
    <w:rsid w:val="00A83B59"/>
    <w:rsid w:val="00AB6C73"/>
    <w:rsid w:val="00AC5E1A"/>
    <w:rsid w:val="00AD256F"/>
    <w:rsid w:val="00B06171"/>
    <w:rsid w:val="00B52C81"/>
    <w:rsid w:val="00B76F99"/>
    <w:rsid w:val="00B849B7"/>
    <w:rsid w:val="00B93DDC"/>
    <w:rsid w:val="00BB276A"/>
    <w:rsid w:val="00BE0E9C"/>
    <w:rsid w:val="00C02ED5"/>
    <w:rsid w:val="00C052D5"/>
    <w:rsid w:val="00C27426"/>
    <w:rsid w:val="00C40BC8"/>
    <w:rsid w:val="00C413DB"/>
    <w:rsid w:val="00C60D52"/>
    <w:rsid w:val="00C6488C"/>
    <w:rsid w:val="00C67F2F"/>
    <w:rsid w:val="00C95D91"/>
    <w:rsid w:val="00CA2DF9"/>
    <w:rsid w:val="00CA34DD"/>
    <w:rsid w:val="00CA4B81"/>
    <w:rsid w:val="00CB2E68"/>
    <w:rsid w:val="00CC2758"/>
    <w:rsid w:val="00CE4D4B"/>
    <w:rsid w:val="00CF6ADA"/>
    <w:rsid w:val="00CF7EAD"/>
    <w:rsid w:val="00D16E16"/>
    <w:rsid w:val="00D72F57"/>
    <w:rsid w:val="00DA5E5E"/>
    <w:rsid w:val="00DD40A3"/>
    <w:rsid w:val="00DE5F32"/>
    <w:rsid w:val="00DF470C"/>
    <w:rsid w:val="00E034E6"/>
    <w:rsid w:val="00E14F8A"/>
    <w:rsid w:val="00E16871"/>
    <w:rsid w:val="00E37338"/>
    <w:rsid w:val="00E535AE"/>
    <w:rsid w:val="00E718AB"/>
    <w:rsid w:val="00EB0126"/>
    <w:rsid w:val="00EC463C"/>
    <w:rsid w:val="00EE32AB"/>
    <w:rsid w:val="00EF44ED"/>
    <w:rsid w:val="00F35908"/>
    <w:rsid w:val="00F36A22"/>
    <w:rsid w:val="00F53F54"/>
    <w:rsid w:val="00F559A4"/>
    <w:rsid w:val="00F66C63"/>
    <w:rsid w:val="00FC5E5B"/>
    <w:rsid w:val="00FC5F07"/>
    <w:rsid w:val="00FD1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F3FAF"/>
  <w15:chartTrackingRefBased/>
  <w15:docId w15:val="{BB712D2D-CDFE-43C5-8BA6-E916A1274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49B7"/>
    <w:pPr>
      <w:keepNext/>
      <w:keepLines/>
      <w:spacing w:before="24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00150E"/>
    <w:pPr>
      <w:keepNext/>
      <w:keepLines/>
      <w:spacing w:before="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2D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D47"/>
  </w:style>
  <w:style w:type="paragraph" w:styleId="Footer">
    <w:name w:val="footer"/>
    <w:basedOn w:val="Normal"/>
    <w:link w:val="FooterChar"/>
    <w:unhideWhenUsed/>
    <w:rsid w:val="008F2D47"/>
    <w:pPr>
      <w:tabs>
        <w:tab w:val="center" w:pos="4680"/>
        <w:tab w:val="right" w:pos="9360"/>
      </w:tabs>
      <w:spacing w:after="0" w:line="240" w:lineRule="auto"/>
    </w:pPr>
  </w:style>
  <w:style w:type="character" w:customStyle="1" w:styleId="FooterChar">
    <w:name w:val="Footer Char"/>
    <w:basedOn w:val="DefaultParagraphFont"/>
    <w:link w:val="Footer"/>
    <w:rsid w:val="008F2D47"/>
  </w:style>
  <w:style w:type="table" w:styleId="TableGrid">
    <w:name w:val="Table Grid"/>
    <w:basedOn w:val="TableNormal"/>
    <w:uiPriority w:val="39"/>
    <w:rsid w:val="005F0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A811F3"/>
  </w:style>
  <w:style w:type="character" w:customStyle="1" w:styleId="Heading1Char">
    <w:name w:val="Heading 1 Char"/>
    <w:basedOn w:val="DefaultParagraphFont"/>
    <w:link w:val="Heading1"/>
    <w:uiPriority w:val="9"/>
    <w:rsid w:val="00B849B7"/>
    <w:rPr>
      <w:rFonts w:asciiTheme="majorHAnsi" w:eastAsiaTheme="majorEastAsia" w:hAnsiTheme="majorHAnsi" w:cstheme="majorBidi"/>
      <w:b/>
      <w:sz w:val="32"/>
      <w:szCs w:val="32"/>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34"/>
    <w:qFormat/>
    <w:rsid w:val="002C2322"/>
    <w:pPr>
      <w:ind w:left="720"/>
      <w:contextualSpacing/>
    </w:p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34"/>
    <w:rsid w:val="00796A05"/>
  </w:style>
  <w:style w:type="character" w:customStyle="1" w:styleId="Heading2Char">
    <w:name w:val="Heading 2 Char"/>
    <w:basedOn w:val="DefaultParagraphFont"/>
    <w:link w:val="Heading2"/>
    <w:uiPriority w:val="9"/>
    <w:rsid w:val="0000150E"/>
    <w:rPr>
      <w:rFonts w:asciiTheme="majorHAnsi" w:eastAsiaTheme="majorEastAsia" w:hAnsiTheme="majorHAnsi" w:cstheme="majorBidi"/>
      <w:b/>
      <w:szCs w:val="26"/>
    </w:rPr>
  </w:style>
  <w:style w:type="paragraph" w:customStyle="1" w:styleId="Text1">
    <w:name w:val="Text 1"/>
    <w:basedOn w:val="Normal"/>
    <w:rsid w:val="006569CF"/>
    <w:pPr>
      <w:spacing w:after="120" w:line="240" w:lineRule="auto"/>
      <w:ind w:left="1077"/>
    </w:pPr>
    <w:rPr>
      <w:rFonts w:ascii="Arial" w:eastAsia="Times New Roman" w:hAnsi="Arial" w:cs="Times New Roman"/>
      <w:szCs w:val="20"/>
      <w:lang w:val="en-GB"/>
    </w:rPr>
  </w:style>
  <w:style w:type="paragraph" w:styleId="TOCHeading">
    <w:name w:val="TOC Heading"/>
    <w:basedOn w:val="Heading1"/>
    <w:next w:val="Normal"/>
    <w:uiPriority w:val="39"/>
    <w:unhideWhenUsed/>
    <w:qFormat/>
    <w:rsid w:val="0053409A"/>
    <w:pPr>
      <w:outlineLvl w:val="9"/>
    </w:pPr>
    <w:rPr>
      <w:b w:val="0"/>
      <w:color w:val="2F5496" w:themeColor="accent1" w:themeShade="BF"/>
    </w:rPr>
  </w:style>
  <w:style w:type="paragraph" w:styleId="TOC1">
    <w:name w:val="toc 1"/>
    <w:basedOn w:val="Normal"/>
    <w:next w:val="Normal"/>
    <w:autoRedefine/>
    <w:uiPriority w:val="39"/>
    <w:unhideWhenUsed/>
    <w:rsid w:val="0053409A"/>
    <w:pPr>
      <w:spacing w:after="100"/>
    </w:pPr>
  </w:style>
  <w:style w:type="paragraph" w:styleId="TOC2">
    <w:name w:val="toc 2"/>
    <w:basedOn w:val="Normal"/>
    <w:next w:val="Normal"/>
    <w:autoRedefine/>
    <w:uiPriority w:val="39"/>
    <w:unhideWhenUsed/>
    <w:rsid w:val="0053409A"/>
    <w:pPr>
      <w:spacing w:after="100"/>
      <w:ind w:left="220"/>
    </w:pPr>
  </w:style>
  <w:style w:type="character" w:styleId="Hyperlink">
    <w:name w:val="Hyperlink"/>
    <w:basedOn w:val="DefaultParagraphFont"/>
    <w:uiPriority w:val="99"/>
    <w:unhideWhenUsed/>
    <w:rsid w:val="0053409A"/>
    <w:rPr>
      <w:color w:val="0563C1" w:themeColor="hyperlink"/>
      <w:u w:val="single"/>
    </w:rPr>
  </w:style>
  <w:style w:type="paragraph" w:styleId="NormalWeb">
    <w:name w:val="Normal (Web)"/>
    <w:basedOn w:val="Normal"/>
    <w:uiPriority w:val="99"/>
    <w:unhideWhenUsed/>
    <w:rsid w:val="000F3C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487315">
      <w:bodyDiv w:val="1"/>
      <w:marLeft w:val="0"/>
      <w:marRight w:val="0"/>
      <w:marTop w:val="0"/>
      <w:marBottom w:val="0"/>
      <w:divBdr>
        <w:top w:val="none" w:sz="0" w:space="0" w:color="auto"/>
        <w:left w:val="none" w:sz="0" w:space="0" w:color="auto"/>
        <w:bottom w:val="none" w:sz="0" w:space="0" w:color="auto"/>
        <w:right w:val="none" w:sz="0" w:space="0" w:color="auto"/>
      </w:divBdr>
    </w:div>
    <w:div w:id="207673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F0837-7589-4B6A-8891-459EAAE74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6</Pages>
  <Words>1334</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Nikhil T</cp:lastModifiedBy>
  <cp:revision>170</cp:revision>
  <dcterms:created xsi:type="dcterms:W3CDTF">2022-09-07T10:56:00Z</dcterms:created>
  <dcterms:modified xsi:type="dcterms:W3CDTF">2022-10-10T03:01:00Z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df79579fbbf4c6ea4f739ba15fe63d39c87ec8cd3fd8dcfc56fe3a21b037eb1a</vt:lpwstr>
  </property>
</Properties>
</file>